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516F48" w14:textId="517A9E5A" w:rsidR="00E449C5" w:rsidRPr="00610E49" w:rsidRDefault="00A51E94" w:rsidP="004A0404">
      <w:pPr>
        <w:jc w:val="center"/>
        <w:rPr>
          <w:rFonts w:ascii="Arial Narrow" w:hAnsi="Arial Narrow" w:cs="Times New Roman"/>
          <w:b/>
        </w:rPr>
      </w:pPr>
      <w:r>
        <w:rPr>
          <w:rFonts w:ascii="Arial Narrow" w:hAnsi="Arial Narrow" w:cs="Times New Roman"/>
          <w:b/>
        </w:rPr>
        <w:t>April 26,</w:t>
      </w:r>
      <w:r w:rsidR="002F0C2E">
        <w:rPr>
          <w:rFonts w:ascii="Arial Narrow" w:hAnsi="Arial Narrow" w:cs="Times New Roman"/>
          <w:b/>
        </w:rPr>
        <w:t xml:space="preserve"> 2020</w:t>
      </w:r>
      <w:r>
        <w:rPr>
          <w:rFonts w:ascii="Arial Narrow" w:hAnsi="Arial Narrow" w:cs="Times New Roman"/>
          <w:b/>
        </w:rPr>
        <w:t xml:space="preserve"> </w:t>
      </w:r>
      <w:r w:rsidR="00DE456D">
        <w:rPr>
          <w:rFonts w:ascii="Arial Narrow" w:hAnsi="Arial Narrow" w:cs="Times New Roman"/>
          <w:b/>
        </w:rPr>
        <w:t xml:space="preserve"> </w:t>
      </w:r>
      <w:r w:rsidR="00621AE0" w:rsidRPr="00610E49">
        <w:rPr>
          <w:rFonts w:ascii="Arial Narrow" w:hAnsi="Arial Narrow" w:cs="Times New Roman"/>
          <w:b/>
        </w:rPr>
        <w:t xml:space="preserve"> NJCOMO Teleconference </w:t>
      </w:r>
      <w:r w:rsidR="008B1A41" w:rsidRPr="00610E49">
        <w:rPr>
          <w:rFonts w:ascii="Arial Narrow" w:hAnsi="Arial Narrow" w:cs="Times New Roman"/>
          <w:b/>
        </w:rPr>
        <w:t>C</w:t>
      </w:r>
      <w:r w:rsidR="00621AE0" w:rsidRPr="00610E49">
        <w:rPr>
          <w:rFonts w:ascii="Arial Narrow" w:hAnsi="Arial Narrow" w:cs="Times New Roman"/>
          <w:b/>
        </w:rPr>
        <w:t>all</w:t>
      </w:r>
      <w:r w:rsidR="00ED2135" w:rsidRPr="00610E49">
        <w:rPr>
          <w:rFonts w:ascii="Arial Narrow" w:hAnsi="Arial Narrow" w:cs="Times New Roman"/>
          <w:b/>
        </w:rPr>
        <w:t xml:space="preserve"> </w:t>
      </w:r>
      <w:r w:rsidR="00DC5E36" w:rsidRPr="00610E49">
        <w:rPr>
          <w:rFonts w:ascii="Arial Narrow" w:hAnsi="Arial Narrow" w:cs="Times New Roman"/>
          <w:b/>
        </w:rPr>
        <w:t>M</w:t>
      </w:r>
      <w:r w:rsidR="00621AE0" w:rsidRPr="00610E49">
        <w:rPr>
          <w:rFonts w:ascii="Arial Narrow" w:hAnsi="Arial Narrow" w:cs="Times New Roman"/>
          <w:b/>
        </w:rPr>
        <w:t>eeting</w:t>
      </w:r>
      <w:r w:rsidR="004A0404" w:rsidRPr="00610E49">
        <w:rPr>
          <w:rFonts w:ascii="Arial Narrow" w:hAnsi="Arial Narrow" w:cs="Times New Roman"/>
          <w:b/>
        </w:rPr>
        <w:t xml:space="preserve"> M</w:t>
      </w:r>
      <w:r w:rsidR="00621AE0" w:rsidRPr="00610E49">
        <w:rPr>
          <w:rFonts w:ascii="Arial Narrow" w:hAnsi="Arial Narrow" w:cs="Times New Roman"/>
          <w:b/>
        </w:rPr>
        <w:t>inutes</w:t>
      </w:r>
      <w:r w:rsidR="002F0C2E">
        <w:rPr>
          <w:rFonts w:ascii="Arial Narrow" w:hAnsi="Arial Narrow" w:cs="Times New Roman"/>
          <w:b/>
        </w:rPr>
        <w:t xml:space="preserve"> 12noon-130pm</w:t>
      </w:r>
    </w:p>
    <w:tbl>
      <w:tblPr>
        <w:tblStyle w:val="TableGrid"/>
        <w:tblW w:w="9805" w:type="dxa"/>
        <w:tblLook w:val="0680" w:firstRow="0" w:lastRow="0" w:firstColumn="1" w:lastColumn="0" w:noHBand="1" w:noVBand="1"/>
      </w:tblPr>
      <w:tblGrid>
        <w:gridCol w:w="2425"/>
        <w:gridCol w:w="3420"/>
        <w:gridCol w:w="3960"/>
      </w:tblGrid>
      <w:tr w:rsidR="005A2F11" w:rsidRPr="00610E49" w14:paraId="49A62E37" w14:textId="77777777" w:rsidTr="00E80B05">
        <w:tc>
          <w:tcPr>
            <w:tcW w:w="9805" w:type="dxa"/>
            <w:gridSpan w:val="3"/>
          </w:tcPr>
          <w:p w14:paraId="162701CA" w14:textId="77777777" w:rsidR="005A2F11" w:rsidRPr="00610E49" w:rsidRDefault="005A2F11" w:rsidP="009C12EA">
            <w:pPr>
              <w:rPr>
                <w:rFonts w:ascii="Arial Narrow" w:hAnsi="Arial Narrow" w:cs="Arial"/>
              </w:rPr>
            </w:pPr>
            <w:r w:rsidRPr="00610E49">
              <w:rPr>
                <w:rFonts w:ascii="Arial Narrow" w:hAnsi="Arial Narrow" w:cs="Arial"/>
              </w:rPr>
              <w:t xml:space="preserve">This meeting was called to order </w:t>
            </w:r>
            <w:r w:rsidR="00001F68" w:rsidRPr="00610E49">
              <w:rPr>
                <w:rFonts w:ascii="Arial Narrow" w:hAnsi="Arial Narrow" w:cs="Arial"/>
              </w:rPr>
              <w:t>by</w:t>
            </w:r>
            <w:r w:rsidR="008233D1">
              <w:rPr>
                <w:rFonts w:ascii="Arial Narrow" w:hAnsi="Arial Narrow" w:cs="Arial"/>
              </w:rPr>
              <w:t xml:space="preserve"> </w:t>
            </w:r>
            <w:r w:rsidR="00AC489C" w:rsidRPr="00D500E6">
              <w:rPr>
                <w:rFonts w:ascii="Arial Narrow" w:hAnsi="Arial Narrow" w:cs="Arial"/>
                <w:b/>
                <w:bCs/>
              </w:rPr>
              <w:t>Chris Massey</w:t>
            </w:r>
            <w:r w:rsidR="00DE456D">
              <w:rPr>
                <w:rFonts w:ascii="Arial Narrow" w:hAnsi="Arial Narrow" w:cs="Arial"/>
                <w:b/>
                <w:bCs/>
              </w:rPr>
              <w:t xml:space="preserve"> and </w:t>
            </w:r>
            <w:r w:rsidR="00DE456D" w:rsidRPr="00DE456D">
              <w:rPr>
                <w:rFonts w:ascii="Arial Narrow" w:hAnsi="Arial Narrow" w:cs="Arial"/>
                <w:b/>
                <w:bCs/>
              </w:rPr>
              <w:t>Lisa Guinta</w:t>
            </w:r>
          </w:p>
          <w:p w14:paraId="717C53C2" w14:textId="77777777" w:rsidR="00500E31" w:rsidRPr="00610E49" w:rsidRDefault="00500E31" w:rsidP="009C12EA">
            <w:pPr>
              <w:rPr>
                <w:rFonts w:ascii="Arial Narrow" w:hAnsi="Arial Narrow" w:cs="Arial"/>
              </w:rPr>
            </w:pPr>
          </w:p>
        </w:tc>
      </w:tr>
      <w:tr w:rsidR="005A2F11" w:rsidRPr="00610E49" w14:paraId="4902D525" w14:textId="77777777" w:rsidTr="00E80B05">
        <w:trPr>
          <w:trHeight w:val="1097"/>
        </w:trPr>
        <w:tc>
          <w:tcPr>
            <w:tcW w:w="9805" w:type="dxa"/>
            <w:gridSpan w:val="3"/>
            <w:tcBorders>
              <w:bottom w:val="single" w:sz="4" w:space="0" w:color="auto"/>
            </w:tcBorders>
          </w:tcPr>
          <w:p w14:paraId="0747CDD3" w14:textId="77777777" w:rsidR="006473DE" w:rsidRPr="00E11500" w:rsidRDefault="0016141D" w:rsidP="00AC489C">
            <w:pPr>
              <w:pBdr>
                <w:top w:val="single" w:sz="4" w:space="1" w:color="auto"/>
                <w:left w:val="single" w:sz="4" w:space="4" w:color="auto"/>
                <w:bottom w:val="single" w:sz="4" w:space="0" w:color="auto"/>
                <w:right w:val="single" w:sz="4" w:space="14" w:color="auto"/>
              </w:pBdr>
              <w:tabs>
                <w:tab w:val="left" w:pos="4230"/>
                <w:tab w:val="left" w:pos="7380"/>
              </w:tabs>
              <w:rPr>
                <w:rFonts w:ascii="Arial Narrow" w:hAnsi="Arial Narrow" w:cs="Arial"/>
                <w:b/>
              </w:rPr>
            </w:pPr>
            <w:r w:rsidRPr="00E11500">
              <w:rPr>
                <w:rFonts w:ascii="Arial Narrow" w:hAnsi="Arial Narrow" w:cs="Arial"/>
                <w:b/>
              </w:rPr>
              <w:t>Attendee’s:</w:t>
            </w:r>
            <w:r w:rsidR="00C12C0B" w:rsidRPr="00E11500">
              <w:rPr>
                <w:rFonts w:ascii="Arial Narrow" w:hAnsi="Arial Narrow" w:cs="Arial"/>
                <w:b/>
              </w:rPr>
              <w:t xml:space="preserve"> </w:t>
            </w:r>
          </w:p>
          <w:p w14:paraId="68AFC2F5" w14:textId="3B2AFF83" w:rsidR="00CC2A19" w:rsidRDefault="00E11500" w:rsidP="00CC2A19">
            <w:pPr>
              <w:rPr>
                <w:rFonts w:ascii="Arial Narrow" w:hAnsi="Arial Narrow" w:cs="Arial"/>
                <w:bCs/>
              </w:rPr>
            </w:pPr>
            <w:r>
              <w:rPr>
                <w:rFonts w:ascii="Arial Narrow" w:hAnsi="Arial Narrow" w:cs="Arial"/>
                <w:bCs/>
              </w:rPr>
              <w:t xml:space="preserve">Lisa Guinta HMH; </w:t>
            </w:r>
            <w:r w:rsidR="00745E92">
              <w:rPr>
                <w:rFonts w:ascii="Arial Narrow" w:hAnsi="Arial Narrow" w:cs="Arial"/>
                <w:bCs/>
              </w:rPr>
              <w:t>Rocel Besa HMH</w:t>
            </w:r>
            <w:r w:rsidR="00D661A2">
              <w:rPr>
                <w:rFonts w:ascii="Arial Narrow" w:hAnsi="Arial Narrow" w:cs="Arial"/>
                <w:bCs/>
              </w:rPr>
              <w:t>- JSUMC</w:t>
            </w:r>
            <w:r w:rsidR="00745E92">
              <w:rPr>
                <w:rFonts w:ascii="Arial Narrow" w:hAnsi="Arial Narrow" w:cs="Arial"/>
                <w:bCs/>
              </w:rPr>
              <w:t xml:space="preserve">; Tia Sheck Inspira; Christine Massey Englewood; Beth Henderson Inspira; </w:t>
            </w:r>
            <w:r w:rsidR="00275AC6">
              <w:rPr>
                <w:rFonts w:ascii="Arial Narrow" w:hAnsi="Arial Narrow" w:cs="Arial"/>
                <w:bCs/>
              </w:rPr>
              <w:t xml:space="preserve">Susan Olsen Holy Name; </w:t>
            </w:r>
            <w:proofErr w:type="spellStart"/>
            <w:r w:rsidR="00D661A2">
              <w:rPr>
                <w:rFonts w:ascii="Arial Narrow" w:hAnsi="Arial Narrow" w:cs="Arial"/>
                <w:bCs/>
              </w:rPr>
              <w:t>Sarju</w:t>
            </w:r>
            <w:proofErr w:type="spellEnd"/>
            <w:r w:rsidR="00D661A2">
              <w:rPr>
                <w:rFonts w:ascii="Arial Narrow" w:hAnsi="Arial Narrow" w:cs="Arial"/>
                <w:bCs/>
              </w:rPr>
              <w:t xml:space="preserve"> Patel Jersey City Medical Center; Lauren Fleming Monmouth Medical Center; Suzanne Courtwright </w:t>
            </w:r>
            <w:r>
              <w:rPr>
                <w:rFonts w:ascii="Arial Narrow" w:hAnsi="Arial Narrow" w:cs="Arial"/>
                <w:bCs/>
              </w:rPr>
              <w:t>HMH-</w:t>
            </w:r>
            <w:r w:rsidR="00D661A2">
              <w:rPr>
                <w:rFonts w:ascii="Arial Narrow" w:hAnsi="Arial Narrow" w:cs="Arial"/>
                <w:bCs/>
              </w:rPr>
              <w:t xml:space="preserve">JFKUMC; Lauren Hodges </w:t>
            </w:r>
            <w:proofErr w:type="spellStart"/>
            <w:r w:rsidR="00D661A2">
              <w:rPr>
                <w:rFonts w:ascii="Arial Narrow" w:hAnsi="Arial Narrow" w:cs="Arial"/>
                <w:bCs/>
              </w:rPr>
              <w:t>Vitua</w:t>
            </w:r>
            <w:proofErr w:type="spellEnd"/>
            <w:r w:rsidR="00D661A2">
              <w:rPr>
                <w:rFonts w:ascii="Arial Narrow" w:hAnsi="Arial Narrow" w:cs="Arial"/>
                <w:bCs/>
              </w:rPr>
              <w:t xml:space="preserve">; Patricia Crosby </w:t>
            </w:r>
            <w:r>
              <w:rPr>
                <w:rFonts w:ascii="Arial Narrow" w:hAnsi="Arial Narrow" w:cs="Arial"/>
                <w:bCs/>
              </w:rPr>
              <w:t>HMH-</w:t>
            </w:r>
            <w:r w:rsidR="00D661A2">
              <w:rPr>
                <w:rFonts w:ascii="Arial Narrow" w:hAnsi="Arial Narrow" w:cs="Arial"/>
                <w:bCs/>
              </w:rPr>
              <w:t xml:space="preserve">Riverview Medical Center; Deborah Toresco Overlook Medical Center; Josephine Bodino Valley Hospital; Alexandra Shelley NYP Lower Manhattan; Kathy Taylor </w:t>
            </w:r>
            <w:r>
              <w:rPr>
                <w:rFonts w:ascii="Arial Narrow" w:hAnsi="Arial Narrow" w:cs="Arial"/>
                <w:bCs/>
              </w:rPr>
              <w:t>HMH-</w:t>
            </w:r>
            <w:r w:rsidR="00D661A2">
              <w:rPr>
                <w:rFonts w:ascii="Arial Narrow" w:hAnsi="Arial Narrow" w:cs="Arial"/>
                <w:bCs/>
              </w:rPr>
              <w:t xml:space="preserve">Raritan </w:t>
            </w:r>
            <w:r>
              <w:rPr>
                <w:rFonts w:ascii="Arial Narrow" w:hAnsi="Arial Narrow" w:cs="Arial"/>
                <w:bCs/>
              </w:rPr>
              <w:t>B</w:t>
            </w:r>
            <w:r w:rsidR="00D661A2">
              <w:rPr>
                <w:rFonts w:ascii="Arial Narrow" w:hAnsi="Arial Narrow" w:cs="Arial"/>
                <w:bCs/>
              </w:rPr>
              <w:t xml:space="preserve">ay </w:t>
            </w:r>
            <w:r>
              <w:rPr>
                <w:rFonts w:ascii="Arial Narrow" w:hAnsi="Arial Narrow" w:cs="Arial"/>
                <w:bCs/>
              </w:rPr>
              <w:t>M</w:t>
            </w:r>
            <w:r w:rsidR="00D661A2">
              <w:rPr>
                <w:rFonts w:ascii="Arial Narrow" w:hAnsi="Arial Narrow" w:cs="Arial"/>
                <w:bCs/>
              </w:rPr>
              <w:t xml:space="preserve">edical Center; Christine Conner </w:t>
            </w:r>
            <w:r>
              <w:rPr>
                <w:rFonts w:ascii="Arial Narrow" w:hAnsi="Arial Narrow" w:cs="Arial"/>
                <w:bCs/>
              </w:rPr>
              <w:t>HMH-</w:t>
            </w:r>
            <w:r w:rsidR="00D661A2">
              <w:rPr>
                <w:rFonts w:ascii="Arial Narrow" w:hAnsi="Arial Narrow" w:cs="Arial"/>
                <w:bCs/>
              </w:rPr>
              <w:t xml:space="preserve">SOMC &amp; OUMC; Jennifer Brown Rahway; Kathleen Perez Hunterdon </w:t>
            </w:r>
            <w:r>
              <w:rPr>
                <w:rFonts w:ascii="Arial Narrow" w:hAnsi="Arial Narrow" w:cs="Arial"/>
                <w:bCs/>
              </w:rPr>
              <w:t>M</w:t>
            </w:r>
            <w:r w:rsidR="00D661A2">
              <w:rPr>
                <w:rFonts w:ascii="Arial Narrow" w:hAnsi="Arial Narrow" w:cs="Arial"/>
                <w:bCs/>
              </w:rPr>
              <w:t>edical Center</w:t>
            </w:r>
          </w:p>
          <w:p w14:paraId="707972A1" w14:textId="7FB351E1" w:rsidR="00D661A2" w:rsidRDefault="00D661A2" w:rsidP="00CC2A19">
            <w:pPr>
              <w:rPr>
                <w:rFonts w:ascii="Arial Narrow" w:hAnsi="Arial Narrow" w:cs="Arial"/>
                <w:bCs/>
              </w:rPr>
            </w:pPr>
            <w:r w:rsidRPr="00E11500">
              <w:rPr>
                <w:rFonts w:ascii="Arial Narrow" w:hAnsi="Arial Narrow" w:cs="Arial"/>
                <w:b/>
              </w:rPr>
              <w:t>Guest:</w:t>
            </w:r>
            <w:r>
              <w:rPr>
                <w:rFonts w:ascii="Arial Narrow" w:hAnsi="Arial Narrow" w:cs="Arial"/>
                <w:bCs/>
              </w:rPr>
              <w:t xml:space="preserve"> Staci Tosh</w:t>
            </w:r>
            <w:r w:rsidR="00E11500">
              <w:rPr>
                <w:rFonts w:ascii="Arial Narrow" w:hAnsi="Arial Narrow" w:cs="Arial"/>
                <w:bCs/>
              </w:rPr>
              <w:t xml:space="preserve"> AACN MPO</w:t>
            </w:r>
            <w:r w:rsidR="001D176B">
              <w:rPr>
                <w:rFonts w:ascii="Arial Narrow" w:hAnsi="Arial Narrow" w:cs="Arial"/>
                <w:bCs/>
              </w:rPr>
              <w:t xml:space="preserve"> 1230-130pm</w:t>
            </w:r>
          </w:p>
          <w:p w14:paraId="0F7650B4" w14:textId="77777777" w:rsidR="001B649F" w:rsidRPr="00D500E6" w:rsidRDefault="001B649F" w:rsidP="00A51E94">
            <w:pPr>
              <w:rPr>
                <w:rFonts w:ascii="Arial Narrow" w:hAnsi="Arial Narrow" w:cs="Arial"/>
                <w:b/>
                <w:bCs/>
              </w:rPr>
            </w:pPr>
          </w:p>
        </w:tc>
      </w:tr>
      <w:tr w:rsidR="005A2F11" w:rsidRPr="00610E49" w14:paraId="7F2AC1C0" w14:textId="77777777" w:rsidTr="00E80B05">
        <w:tc>
          <w:tcPr>
            <w:tcW w:w="9805" w:type="dxa"/>
            <w:gridSpan w:val="3"/>
            <w:shd w:val="clear" w:color="auto" w:fill="auto"/>
          </w:tcPr>
          <w:p w14:paraId="0CB7B86C" w14:textId="77777777" w:rsidR="005A2F11" w:rsidRPr="00610E49" w:rsidRDefault="005A2F11" w:rsidP="00890AAD">
            <w:pPr>
              <w:pBdr>
                <w:top w:val="single" w:sz="4" w:space="1" w:color="auto"/>
                <w:left w:val="single" w:sz="4" w:space="4" w:color="auto"/>
                <w:bottom w:val="single" w:sz="4" w:space="0" w:color="auto"/>
                <w:right w:val="single" w:sz="4" w:space="14" w:color="auto"/>
              </w:pBdr>
              <w:tabs>
                <w:tab w:val="left" w:pos="4230"/>
                <w:tab w:val="left" w:pos="7380"/>
              </w:tabs>
              <w:rPr>
                <w:rFonts w:ascii="Arial Narrow" w:hAnsi="Arial Narrow" w:cs="Arial"/>
                <w:b/>
                <w:i/>
              </w:rPr>
            </w:pPr>
            <w:r w:rsidRPr="00610E49">
              <w:rPr>
                <w:rFonts w:ascii="Arial Narrow" w:hAnsi="Arial Narrow" w:cs="Arial"/>
                <w:b/>
                <w:i/>
              </w:rPr>
              <w:t xml:space="preserve"> </w:t>
            </w:r>
            <w:r w:rsidR="00304929">
              <w:rPr>
                <w:rFonts w:ascii="Arial Narrow" w:hAnsi="Arial Narrow" w:cs="Arial"/>
                <w:b/>
                <w:i/>
              </w:rPr>
              <w:t xml:space="preserve">        </w:t>
            </w:r>
            <w:r w:rsidR="0016141D" w:rsidRPr="00610E49">
              <w:rPr>
                <w:rFonts w:ascii="Arial Narrow" w:hAnsi="Arial Narrow" w:cs="Arial"/>
                <w:b/>
              </w:rPr>
              <w:t xml:space="preserve">AGENDA                               </w:t>
            </w:r>
            <w:r w:rsidR="008B1A41" w:rsidRPr="00610E49">
              <w:rPr>
                <w:rFonts w:ascii="Arial Narrow" w:hAnsi="Arial Narrow" w:cs="Arial"/>
                <w:b/>
              </w:rPr>
              <w:t xml:space="preserve"> </w:t>
            </w:r>
            <w:r w:rsidR="00304929">
              <w:rPr>
                <w:rFonts w:ascii="Arial Narrow" w:hAnsi="Arial Narrow" w:cs="Arial"/>
                <w:b/>
              </w:rPr>
              <w:t xml:space="preserve">               </w:t>
            </w:r>
            <w:r w:rsidR="0016141D" w:rsidRPr="00610E49">
              <w:rPr>
                <w:rFonts w:ascii="Arial Narrow" w:hAnsi="Arial Narrow" w:cs="Arial"/>
                <w:b/>
              </w:rPr>
              <w:t xml:space="preserve">DISCUSSION               </w:t>
            </w:r>
            <w:r w:rsidR="00EF18BA" w:rsidRPr="00610E49">
              <w:rPr>
                <w:rFonts w:ascii="Arial Narrow" w:hAnsi="Arial Narrow" w:cs="Arial"/>
                <w:b/>
              </w:rPr>
              <w:t xml:space="preserve">   </w:t>
            </w:r>
            <w:r w:rsidR="008B1A41" w:rsidRPr="00610E49">
              <w:rPr>
                <w:rFonts w:ascii="Arial Narrow" w:hAnsi="Arial Narrow" w:cs="Arial"/>
                <w:b/>
              </w:rPr>
              <w:t xml:space="preserve">       </w:t>
            </w:r>
            <w:r w:rsidR="00304929">
              <w:rPr>
                <w:rFonts w:ascii="Arial Narrow" w:hAnsi="Arial Narrow" w:cs="Arial"/>
                <w:b/>
              </w:rPr>
              <w:t xml:space="preserve">                </w:t>
            </w:r>
            <w:r w:rsidR="0016141D" w:rsidRPr="00610E49">
              <w:rPr>
                <w:rFonts w:ascii="Arial Narrow" w:hAnsi="Arial Narrow" w:cs="Arial"/>
                <w:b/>
              </w:rPr>
              <w:t xml:space="preserve">DECISION </w:t>
            </w:r>
            <w:r w:rsidR="00C100DE" w:rsidRPr="00610E49">
              <w:rPr>
                <w:rFonts w:ascii="Arial Narrow" w:hAnsi="Arial Narrow" w:cs="Arial"/>
                <w:b/>
              </w:rPr>
              <w:t>- REFERRAL</w:t>
            </w:r>
          </w:p>
        </w:tc>
      </w:tr>
      <w:tr w:rsidR="00AC489C" w:rsidRPr="00610E49" w14:paraId="13DE657F" w14:textId="77777777" w:rsidTr="00E80B05">
        <w:trPr>
          <w:trHeight w:val="440"/>
        </w:trPr>
        <w:tc>
          <w:tcPr>
            <w:tcW w:w="9805" w:type="dxa"/>
            <w:gridSpan w:val="3"/>
            <w:shd w:val="clear" w:color="auto" w:fill="8DB3E2" w:themeFill="text2" w:themeFillTint="66"/>
          </w:tcPr>
          <w:p w14:paraId="2657DDA2" w14:textId="77777777" w:rsidR="00AC489C" w:rsidRPr="00610E49" w:rsidRDefault="00AC489C" w:rsidP="00B944DB">
            <w:pPr>
              <w:tabs>
                <w:tab w:val="left" w:pos="4230"/>
                <w:tab w:val="left" w:pos="7380"/>
              </w:tabs>
              <w:rPr>
                <w:rFonts w:ascii="Arial Narrow" w:hAnsi="Arial Narrow" w:cs="Arial"/>
                <w:b/>
                <w:i/>
              </w:rPr>
            </w:pPr>
            <w:r>
              <w:rPr>
                <w:rFonts w:ascii="Arial Narrow" w:hAnsi="Arial Narrow" w:cs="Arial"/>
                <w:b/>
                <w:i/>
              </w:rPr>
              <w:t>Recognition</w:t>
            </w:r>
            <w:r w:rsidR="0061798D">
              <w:rPr>
                <w:rFonts w:ascii="Arial Narrow" w:hAnsi="Arial Narrow" w:cs="Arial"/>
                <w:b/>
                <w:i/>
              </w:rPr>
              <w:t xml:space="preserve"> / Site visit </w:t>
            </w:r>
          </w:p>
        </w:tc>
      </w:tr>
      <w:tr w:rsidR="00AC489C" w:rsidRPr="00610E49" w14:paraId="2C4908B4" w14:textId="77777777" w:rsidTr="00E80B05">
        <w:trPr>
          <w:trHeight w:val="323"/>
        </w:trPr>
        <w:tc>
          <w:tcPr>
            <w:tcW w:w="9805" w:type="dxa"/>
            <w:gridSpan w:val="3"/>
            <w:shd w:val="clear" w:color="auto" w:fill="auto"/>
          </w:tcPr>
          <w:p w14:paraId="54250BF8" w14:textId="275E0479" w:rsidR="001B649F" w:rsidRPr="00AC489C" w:rsidRDefault="00E11500" w:rsidP="00A51E94">
            <w:pPr>
              <w:tabs>
                <w:tab w:val="left" w:pos="4230"/>
                <w:tab w:val="left" w:pos="7380"/>
              </w:tabs>
              <w:rPr>
                <w:rFonts w:ascii="Arial Narrow" w:hAnsi="Arial Narrow" w:cs="Arial"/>
                <w:bCs/>
                <w:iCs/>
              </w:rPr>
            </w:pPr>
            <w:r>
              <w:rPr>
                <w:rFonts w:ascii="Arial Narrow" w:hAnsi="Arial Narrow" w:cs="Arial"/>
                <w:bCs/>
                <w:iCs/>
              </w:rPr>
              <w:t xml:space="preserve">HMH- BMC will be having a site visit in July </w:t>
            </w:r>
          </w:p>
        </w:tc>
      </w:tr>
      <w:tr w:rsidR="004A2EDC" w:rsidRPr="00610E49" w14:paraId="0141B334" w14:textId="77777777" w:rsidTr="00E80B05">
        <w:trPr>
          <w:trHeight w:val="323"/>
        </w:trPr>
        <w:tc>
          <w:tcPr>
            <w:tcW w:w="9805" w:type="dxa"/>
            <w:gridSpan w:val="3"/>
            <w:shd w:val="clear" w:color="auto" w:fill="8DB3E2" w:themeFill="text2" w:themeFillTint="66"/>
          </w:tcPr>
          <w:p w14:paraId="103FF90A" w14:textId="28B56C32" w:rsidR="004A2EDC" w:rsidRPr="004A2EDC" w:rsidRDefault="004A2EDC" w:rsidP="00A51E94">
            <w:pPr>
              <w:tabs>
                <w:tab w:val="left" w:pos="4230"/>
                <w:tab w:val="left" w:pos="7380"/>
              </w:tabs>
              <w:rPr>
                <w:rFonts w:ascii="Arial Narrow" w:hAnsi="Arial Narrow" w:cs="Arial"/>
                <w:b/>
                <w:i/>
              </w:rPr>
            </w:pPr>
            <w:r w:rsidRPr="004A2EDC">
              <w:rPr>
                <w:rFonts w:ascii="Arial Narrow" w:hAnsi="Arial Narrow" w:cs="Arial"/>
                <w:b/>
                <w:i/>
              </w:rPr>
              <w:t xml:space="preserve">Virtual </w:t>
            </w:r>
            <w:proofErr w:type="spellStart"/>
            <w:r w:rsidRPr="004A2EDC">
              <w:rPr>
                <w:rFonts w:ascii="Arial Narrow" w:hAnsi="Arial Narrow" w:cs="Arial"/>
                <w:b/>
                <w:i/>
              </w:rPr>
              <w:t>v.s</w:t>
            </w:r>
            <w:proofErr w:type="spellEnd"/>
            <w:r w:rsidRPr="004A2EDC">
              <w:rPr>
                <w:rFonts w:ascii="Arial Narrow" w:hAnsi="Arial Narrow" w:cs="Arial"/>
                <w:b/>
                <w:i/>
              </w:rPr>
              <w:t>. In-Person</w:t>
            </w:r>
          </w:p>
        </w:tc>
      </w:tr>
      <w:tr w:rsidR="004A2EDC" w:rsidRPr="00610E49" w14:paraId="05176EAE" w14:textId="77777777" w:rsidTr="00E80B05">
        <w:trPr>
          <w:trHeight w:val="323"/>
        </w:trPr>
        <w:tc>
          <w:tcPr>
            <w:tcW w:w="9805" w:type="dxa"/>
            <w:gridSpan w:val="3"/>
            <w:shd w:val="clear" w:color="auto" w:fill="auto"/>
          </w:tcPr>
          <w:p w14:paraId="508478B4" w14:textId="4248A2CD" w:rsidR="004A2EDC" w:rsidRDefault="004A2EDC" w:rsidP="00A51E94">
            <w:pPr>
              <w:tabs>
                <w:tab w:val="left" w:pos="4230"/>
                <w:tab w:val="left" w:pos="7380"/>
              </w:tabs>
              <w:rPr>
                <w:rFonts w:ascii="Arial Narrow" w:hAnsi="Arial Narrow" w:cs="Arial"/>
                <w:bCs/>
                <w:iCs/>
              </w:rPr>
            </w:pPr>
            <w:r>
              <w:rPr>
                <w:rFonts w:ascii="Arial Narrow" w:hAnsi="Arial Narrow" w:cs="Arial"/>
                <w:bCs/>
                <w:iCs/>
              </w:rPr>
              <w:t>PRO’s: Control, Ease of technology, Team excited, less costs  CON’s: Lack of excitement</w:t>
            </w:r>
          </w:p>
        </w:tc>
      </w:tr>
      <w:tr w:rsidR="00B944DB" w:rsidRPr="00610E49" w14:paraId="08D1271C" w14:textId="77777777" w:rsidTr="00E80B05">
        <w:trPr>
          <w:trHeight w:val="323"/>
        </w:trPr>
        <w:tc>
          <w:tcPr>
            <w:tcW w:w="9805" w:type="dxa"/>
            <w:gridSpan w:val="3"/>
            <w:shd w:val="clear" w:color="auto" w:fill="8DB3E2" w:themeFill="text2" w:themeFillTint="66"/>
          </w:tcPr>
          <w:p w14:paraId="08DFB28B" w14:textId="71D61417" w:rsidR="00B944DB" w:rsidRPr="00610E49" w:rsidRDefault="007C626A" w:rsidP="00B944DB">
            <w:pPr>
              <w:tabs>
                <w:tab w:val="left" w:pos="4230"/>
                <w:tab w:val="left" w:pos="7380"/>
              </w:tabs>
              <w:rPr>
                <w:rFonts w:ascii="Arial Narrow" w:hAnsi="Arial Narrow" w:cs="Arial"/>
                <w:b/>
                <w:i/>
              </w:rPr>
            </w:pPr>
            <w:r>
              <w:rPr>
                <w:rFonts w:ascii="Arial Narrow" w:hAnsi="Arial Narrow" w:cs="Arial"/>
                <w:b/>
                <w:i/>
              </w:rPr>
              <w:t>DDCT</w:t>
            </w:r>
          </w:p>
        </w:tc>
      </w:tr>
      <w:tr w:rsidR="001D176B" w:rsidRPr="00610E49" w14:paraId="12A94B85" w14:textId="77777777" w:rsidTr="00E80B05">
        <w:trPr>
          <w:trHeight w:val="350"/>
        </w:trPr>
        <w:tc>
          <w:tcPr>
            <w:tcW w:w="9805" w:type="dxa"/>
            <w:gridSpan w:val="3"/>
            <w:shd w:val="clear" w:color="auto" w:fill="FFFFFF" w:themeFill="background1"/>
          </w:tcPr>
          <w:p w14:paraId="08146D14" w14:textId="04F8DB29" w:rsidR="001D176B" w:rsidRPr="007C626A" w:rsidRDefault="007C626A" w:rsidP="00D8295F">
            <w:pPr>
              <w:rPr>
                <w:rFonts w:ascii="Arial Narrow" w:hAnsi="Arial Narrow" w:cs="Arial"/>
              </w:rPr>
            </w:pPr>
            <w:r>
              <w:rPr>
                <w:rFonts w:ascii="Arial Narrow" w:hAnsi="Arial Narrow" w:cs="Arial"/>
              </w:rPr>
              <w:t>No issues, concerns</w:t>
            </w:r>
          </w:p>
        </w:tc>
      </w:tr>
      <w:tr w:rsidR="007C626A" w:rsidRPr="00610E49" w14:paraId="49E39BBD" w14:textId="77777777" w:rsidTr="00E80B05">
        <w:trPr>
          <w:trHeight w:val="350"/>
        </w:trPr>
        <w:tc>
          <w:tcPr>
            <w:tcW w:w="9805" w:type="dxa"/>
            <w:gridSpan w:val="3"/>
            <w:shd w:val="clear" w:color="auto" w:fill="8DB3E2" w:themeFill="text2" w:themeFillTint="66"/>
          </w:tcPr>
          <w:p w14:paraId="45863D1F" w14:textId="5FD97C4B" w:rsidR="007C626A" w:rsidRPr="007C626A" w:rsidRDefault="007C626A" w:rsidP="00D8295F">
            <w:pPr>
              <w:rPr>
                <w:rFonts w:ascii="Arial Narrow" w:hAnsi="Arial Narrow" w:cs="Arial"/>
                <w:b/>
                <w:bCs/>
              </w:rPr>
            </w:pPr>
            <w:r w:rsidRPr="007C626A">
              <w:rPr>
                <w:rFonts w:ascii="Arial Narrow" w:hAnsi="Arial Narrow" w:cs="Arial"/>
                <w:b/>
                <w:bCs/>
              </w:rPr>
              <w:t>SOE’s</w:t>
            </w:r>
          </w:p>
        </w:tc>
      </w:tr>
      <w:tr w:rsidR="007C626A" w:rsidRPr="00610E49" w14:paraId="46E370B0" w14:textId="77777777" w:rsidTr="00E80B05">
        <w:trPr>
          <w:trHeight w:val="350"/>
        </w:trPr>
        <w:tc>
          <w:tcPr>
            <w:tcW w:w="9805" w:type="dxa"/>
            <w:gridSpan w:val="3"/>
            <w:shd w:val="clear" w:color="auto" w:fill="FFFFFF" w:themeFill="background1"/>
          </w:tcPr>
          <w:p w14:paraId="5F40755E" w14:textId="43FA4DDC" w:rsidR="007C626A" w:rsidRPr="007C626A" w:rsidRDefault="007C626A" w:rsidP="00D8295F">
            <w:pPr>
              <w:rPr>
                <w:rFonts w:ascii="Arial Narrow" w:hAnsi="Arial Narrow" w:cs="Arial"/>
              </w:rPr>
            </w:pPr>
            <w:r w:rsidRPr="007C626A">
              <w:rPr>
                <w:rFonts w:ascii="Arial Narrow" w:hAnsi="Arial Narrow" w:cs="Arial"/>
              </w:rPr>
              <w:t>No issues, questions</w:t>
            </w:r>
          </w:p>
        </w:tc>
      </w:tr>
      <w:tr w:rsidR="007C626A" w:rsidRPr="00610E49" w14:paraId="3969C198" w14:textId="77777777" w:rsidTr="00E80B05">
        <w:trPr>
          <w:trHeight w:val="350"/>
        </w:trPr>
        <w:tc>
          <w:tcPr>
            <w:tcW w:w="9805" w:type="dxa"/>
            <w:gridSpan w:val="3"/>
            <w:shd w:val="clear" w:color="auto" w:fill="8DB3E2" w:themeFill="text2" w:themeFillTint="66"/>
          </w:tcPr>
          <w:p w14:paraId="62462E44" w14:textId="56FA1EE5" w:rsidR="007C626A" w:rsidRPr="007C626A" w:rsidRDefault="007C626A" w:rsidP="00D8295F">
            <w:pPr>
              <w:rPr>
                <w:rFonts w:ascii="Arial Narrow" w:hAnsi="Arial Narrow" w:cs="Arial"/>
                <w:b/>
                <w:bCs/>
                <w:i/>
                <w:iCs/>
              </w:rPr>
            </w:pPr>
            <w:r>
              <w:rPr>
                <w:rFonts w:ascii="Arial Narrow" w:hAnsi="Arial Narrow" w:cs="Arial"/>
                <w:b/>
                <w:bCs/>
                <w:i/>
                <w:iCs/>
              </w:rPr>
              <w:t>Welcome New Guests</w:t>
            </w:r>
          </w:p>
        </w:tc>
      </w:tr>
      <w:tr w:rsidR="007C626A" w:rsidRPr="00610E49" w14:paraId="7867F927" w14:textId="77777777" w:rsidTr="00E80B05">
        <w:trPr>
          <w:trHeight w:val="350"/>
        </w:trPr>
        <w:tc>
          <w:tcPr>
            <w:tcW w:w="9805" w:type="dxa"/>
            <w:gridSpan w:val="3"/>
            <w:shd w:val="clear" w:color="auto" w:fill="FFFFFF" w:themeFill="background1"/>
          </w:tcPr>
          <w:p w14:paraId="6392237A" w14:textId="1E18D152" w:rsidR="007C626A" w:rsidRPr="007C626A" w:rsidRDefault="007C626A" w:rsidP="00D8295F">
            <w:pPr>
              <w:rPr>
                <w:rFonts w:ascii="Arial Narrow" w:hAnsi="Arial Narrow" w:cs="Arial"/>
              </w:rPr>
            </w:pPr>
            <w:r>
              <w:rPr>
                <w:rFonts w:ascii="Arial Narrow" w:hAnsi="Arial Narrow" w:cs="Arial"/>
              </w:rPr>
              <w:t>Tia Sheck introduced Beth Henderson as new Magnet Pathway Coordinator at Inspira</w:t>
            </w:r>
          </w:p>
        </w:tc>
      </w:tr>
      <w:tr w:rsidR="007C626A" w:rsidRPr="007C626A" w14:paraId="0821FF65" w14:textId="77777777" w:rsidTr="00E80B05">
        <w:trPr>
          <w:trHeight w:val="350"/>
        </w:trPr>
        <w:tc>
          <w:tcPr>
            <w:tcW w:w="9805" w:type="dxa"/>
            <w:gridSpan w:val="3"/>
            <w:shd w:val="clear" w:color="auto" w:fill="8DB3E2" w:themeFill="text2" w:themeFillTint="66"/>
          </w:tcPr>
          <w:p w14:paraId="0B990358" w14:textId="5B5C1409" w:rsidR="007C626A" w:rsidRPr="007C626A" w:rsidRDefault="007C626A" w:rsidP="00D8295F">
            <w:pPr>
              <w:rPr>
                <w:rFonts w:ascii="Arial Narrow" w:hAnsi="Arial Narrow" w:cs="Arial"/>
                <w:b/>
                <w:bCs/>
                <w:i/>
                <w:iCs/>
              </w:rPr>
            </w:pPr>
            <w:r>
              <w:rPr>
                <w:rFonts w:ascii="Arial Narrow" w:hAnsi="Arial Narrow" w:cs="Arial"/>
                <w:b/>
                <w:bCs/>
                <w:i/>
                <w:iCs/>
              </w:rPr>
              <w:t xml:space="preserve">Degree &amp; Certification </w:t>
            </w:r>
          </w:p>
        </w:tc>
      </w:tr>
      <w:tr w:rsidR="007C626A" w:rsidRPr="007C626A" w14:paraId="5E28098B" w14:textId="77777777" w:rsidTr="00E80B05">
        <w:trPr>
          <w:trHeight w:val="350"/>
        </w:trPr>
        <w:tc>
          <w:tcPr>
            <w:tcW w:w="9805" w:type="dxa"/>
            <w:gridSpan w:val="3"/>
            <w:shd w:val="clear" w:color="auto" w:fill="FFFFFF" w:themeFill="background1"/>
          </w:tcPr>
          <w:p w14:paraId="2DEC528F" w14:textId="461DC74C" w:rsidR="007C626A" w:rsidRPr="00892AC9" w:rsidRDefault="007C626A" w:rsidP="00D8295F">
            <w:pPr>
              <w:rPr>
                <w:rFonts w:ascii="Arial Narrow" w:hAnsi="Arial Narrow" w:cs="Arial"/>
              </w:rPr>
            </w:pPr>
            <w:r w:rsidRPr="00892AC9">
              <w:rPr>
                <w:rFonts w:ascii="Arial Narrow" w:hAnsi="Arial Narrow" w:cs="Arial"/>
              </w:rPr>
              <w:t xml:space="preserve">How frequently does your facility look at Degree and </w:t>
            </w:r>
            <w:r w:rsidR="00892AC9">
              <w:rPr>
                <w:rFonts w:ascii="Arial Narrow" w:hAnsi="Arial Narrow" w:cs="Arial"/>
              </w:rPr>
              <w:t xml:space="preserve">National </w:t>
            </w:r>
            <w:r w:rsidRPr="00892AC9">
              <w:rPr>
                <w:rFonts w:ascii="Arial Narrow" w:hAnsi="Arial Narrow" w:cs="Arial"/>
              </w:rPr>
              <w:t>certification rates at your facility? The majority due this twice a year and the MPDs are the responsible party.</w:t>
            </w:r>
          </w:p>
        </w:tc>
      </w:tr>
      <w:tr w:rsidR="00892AC9" w:rsidRPr="007C626A" w14:paraId="11CC18EB" w14:textId="77777777" w:rsidTr="00E80B05">
        <w:trPr>
          <w:trHeight w:val="350"/>
        </w:trPr>
        <w:tc>
          <w:tcPr>
            <w:tcW w:w="9805" w:type="dxa"/>
            <w:gridSpan w:val="3"/>
            <w:shd w:val="clear" w:color="auto" w:fill="8DB3E2" w:themeFill="text2" w:themeFillTint="66"/>
          </w:tcPr>
          <w:p w14:paraId="17CF9677" w14:textId="769D33DB" w:rsidR="00892AC9" w:rsidRPr="00892AC9" w:rsidRDefault="004D6333" w:rsidP="00D8295F">
            <w:pPr>
              <w:rPr>
                <w:rFonts w:ascii="Arial Narrow" w:hAnsi="Arial Narrow" w:cs="Arial"/>
                <w:b/>
                <w:bCs/>
                <w:i/>
                <w:iCs/>
              </w:rPr>
            </w:pPr>
            <w:r>
              <w:rPr>
                <w:rFonts w:ascii="Arial Narrow" w:hAnsi="Arial Narrow" w:cs="Arial"/>
                <w:b/>
                <w:bCs/>
                <w:i/>
                <w:iCs/>
              </w:rPr>
              <w:t>Nurses’</w:t>
            </w:r>
            <w:r w:rsidR="00892AC9">
              <w:rPr>
                <w:rFonts w:ascii="Arial Narrow" w:hAnsi="Arial Narrow" w:cs="Arial"/>
                <w:b/>
                <w:bCs/>
                <w:i/>
                <w:iCs/>
              </w:rPr>
              <w:t xml:space="preserve"> </w:t>
            </w:r>
            <w:r>
              <w:rPr>
                <w:rFonts w:ascii="Arial Narrow" w:hAnsi="Arial Narrow" w:cs="Arial"/>
                <w:b/>
                <w:bCs/>
                <w:i/>
                <w:iCs/>
              </w:rPr>
              <w:t>W</w:t>
            </w:r>
            <w:r w:rsidR="00892AC9">
              <w:rPr>
                <w:rFonts w:ascii="Arial Narrow" w:hAnsi="Arial Narrow" w:cs="Arial"/>
                <w:b/>
                <w:bCs/>
                <w:i/>
                <w:iCs/>
              </w:rPr>
              <w:t>eek</w:t>
            </w:r>
          </w:p>
        </w:tc>
      </w:tr>
      <w:tr w:rsidR="00892AC9" w:rsidRPr="007C626A" w14:paraId="3905E669" w14:textId="77777777" w:rsidTr="00E80B05">
        <w:trPr>
          <w:trHeight w:val="350"/>
        </w:trPr>
        <w:tc>
          <w:tcPr>
            <w:tcW w:w="9805" w:type="dxa"/>
            <w:gridSpan w:val="3"/>
            <w:shd w:val="clear" w:color="auto" w:fill="FFFFFF" w:themeFill="background1"/>
          </w:tcPr>
          <w:p w14:paraId="26DAF56C" w14:textId="19E8A22A" w:rsidR="00892AC9" w:rsidRPr="00892AC9" w:rsidRDefault="00892AC9" w:rsidP="00D8295F">
            <w:pPr>
              <w:rPr>
                <w:rFonts w:ascii="Arial Narrow" w:hAnsi="Arial Narrow" w:cs="Arial"/>
              </w:rPr>
            </w:pPr>
            <w:r>
              <w:rPr>
                <w:rFonts w:ascii="Arial Narrow" w:hAnsi="Arial Narrow" w:cs="Arial"/>
              </w:rPr>
              <w:t>Happy Nurses week to all. Is anyone doing anything different exciting this year&gt; Josie Bodino is going into a Dunk Tank!</w:t>
            </w:r>
          </w:p>
        </w:tc>
      </w:tr>
      <w:tr w:rsidR="00892AC9" w:rsidRPr="007C626A" w14:paraId="57C112C1" w14:textId="77777777" w:rsidTr="00E80B05">
        <w:trPr>
          <w:trHeight w:val="350"/>
        </w:trPr>
        <w:tc>
          <w:tcPr>
            <w:tcW w:w="9805" w:type="dxa"/>
            <w:gridSpan w:val="3"/>
            <w:shd w:val="clear" w:color="auto" w:fill="8DB3E2" w:themeFill="text2" w:themeFillTint="66"/>
          </w:tcPr>
          <w:p w14:paraId="0E04586D" w14:textId="43FF9611" w:rsidR="00892AC9" w:rsidRPr="00892AC9" w:rsidRDefault="00892AC9" w:rsidP="00D8295F">
            <w:pPr>
              <w:rPr>
                <w:rFonts w:ascii="Arial Narrow" w:hAnsi="Arial Narrow" w:cs="Arial"/>
                <w:b/>
                <w:bCs/>
                <w:i/>
                <w:iCs/>
              </w:rPr>
            </w:pPr>
            <w:r>
              <w:rPr>
                <w:rFonts w:ascii="Arial Narrow" w:hAnsi="Arial Narrow" w:cs="Arial"/>
                <w:b/>
                <w:bCs/>
                <w:i/>
                <w:iCs/>
              </w:rPr>
              <w:t>Welcome Staci Tosh Senior Analyst at MPO to answer Questions</w:t>
            </w:r>
          </w:p>
        </w:tc>
      </w:tr>
      <w:tr w:rsidR="00E80B05" w:rsidRPr="00610E49" w14:paraId="0CE210B6" w14:textId="747865AD" w:rsidTr="00E80B05">
        <w:trPr>
          <w:trHeight w:val="368"/>
        </w:trPr>
        <w:tc>
          <w:tcPr>
            <w:tcW w:w="9805" w:type="dxa"/>
            <w:gridSpan w:val="3"/>
            <w:shd w:val="clear" w:color="auto" w:fill="auto"/>
          </w:tcPr>
          <w:p w14:paraId="4E7A352D" w14:textId="43060D04" w:rsidR="00E80B05" w:rsidRPr="00E80B05" w:rsidRDefault="00E80B05" w:rsidP="00E11500">
            <w:pPr>
              <w:rPr>
                <w:rFonts w:ascii="Arial Narrow" w:eastAsia="Calibri" w:hAnsi="Arial Narrow" w:cs="Calibri"/>
                <w:b/>
                <w:bCs/>
              </w:rPr>
            </w:pPr>
            <w:r w:rsidRPr="00E80B05">
              <w:rPr>
                <w:rFonts w:ascii="Arial Narrow" w:eastAsia="Calibri" w:hAnsi="Arial Narrow" w:cs="Calibri"/>
                <w:b/>
                <w:bCs/>
              </w:rPr>
              <w:t>Leader Table Matching Interim positions:</w:t>
            </w:r>
            <w:r w:rsidRPr="00E80B05">
              <w:rPr>
                <w:rFonts w:ascii="Arial Narrow" w:eastAsia="Calibri" w:hAnsi="Arial Narrow" w:cs="Calibri"/>
              </w:rPr>
              <w:t xml:space="preserve"> If the intent of the standard is that a clinical nurse was to discuss data with an AVP and that AVP was interim it can be used even if the AVP then changes position temporarily and they go back to original or new position. This must match the leader table with dates and email signatures must also coincide.</w:t>
            </w:r>
            <w:r w:rsidRPr="00E80B05">
              <w:rPr>
                <w:rFonts w:ascii="Arial Narrow" w:eastAsia="Calibri" w:hAnsi="Arial Narrow" w:cs="Calibri"/>
                <w:b/>
                <w:bCs/>
              </w:rPr>
              <w:t xml:space="preserve"> </w:t>
            </w:r>
          </w:p>
          <w:p w14:paraId="056CD68D" w14:textId="7F4613DE" w:rsidR="00E80B05" w:rsidRPr="00E80B05" w:rsidRDefault="00E80B05" w:rsidP="00E11500">
            <w:pPr>
              <w:rPr>
                <w:rFonts w:ascii="Arial Narrow" w:eastAsia="Calibri" w:hAnsi="Arial Narrow" w:cs="Calibri"/>
                <w:b/>
                <w:bCs/>
              </w:rPr>
            </w:pPr>
            <w:r w:rsidRPr="00E80B05">
              <w:rPr>
                <w:rFonts w:ascii="Arial Narrow" w:eastAsia="Calibri" w:hAnsi="Arial Narrow" w:cs="Calibri"/>
                <w:b/>
                <w:bCs/>
              </w:rPr>
              <w:t>Certification:</w:t>
            </w:r>
          </w:p>
          <w:p w14:paraId="4FA67626" w14:textId="77777777" w:rsidR="00E80B05" w:rsidRPr="00E80B05" w:rsidRDefault="00E80B05" w:rsidP="00E11500">
            <w:pPr>
              <w:rPr>
                <w:rFonts w:ascii="Arial Narrow" w:eastAsia="Calibri" w:hAnsi="Arial Narrow" w:cs="Calibri"/>
              </w:rPr>
            </w:pPr>
            <w:r w:rsidRPr="00E80B05">
              <w:rPr>
                <w:rFonts w:ascii="Arial Narrow" w:eastAsia="Calibri" w:hAnsi="Arial Narrow" w:cs="Calibri"/>
              </w:rPr>
              <w:t>New list of acceptable certifications – Is this list fluid?  What can we expect over the next few years? There are 3 bodies:</w:t>
            </w:r>
          </w:p>
          <w:p w14:paraId="39D48F0B" w14:textId="2CE04DCF" w:rsidR="00E80B05" w:rsidRPr="00E80B05" w:rsidRDefault="00E80B05" w:rsidP="001B0FCF">
            <w:pPr>
              <w:pStyle w:val="ListParagraph"/>
              <w:numPr>
                <w:ilvl w:val="0"/>
                <w:numId w:val="10"/>
              </w:numPr>
              <w:spacing w:after="0"/>
              <w:rPr>
                <w:rFonts w:ascii="Arial Narrow" w:eastAsia="Calibri" w:hAnsi="Arial Narrow" w:cs="Calibri"/>
                <w:sz w:val="22"/>
                <w:szCs w:val="22"/>
              </w:rPr>
            </w:pPr>
            <w:r w:rsidRPr="00E80B05">
              <w:rPr>
                <w:rFonts w:ascii="Arial Narrow" w:eastAsia="Calibri" w:hAnsi="Arial Narrow" w:cs="Calibri"/>
                <w:sz w:val="22"/>
                <w:szCs w:val="22"/>
              </w:rPr>
              <w:t>ABSNC: Accreditation Board for Specialty Nursing certifications</w:t>
            </w:r>
          </w:p>
          <w:p w14:paraId="071039E3" w14:textId="77777777" w:rsidR="00E80B05" w:rsidRPr="00E80B05" w:rsidRDefault="00E80B05" w:rsidP="001B0FCF">
            <w:pPr>
              <w:pStyle w:val="ListParagraph"/>
              <w:numPr>
                <w:ilvl w:val="0"/>
                <w:numId w:val="10"/>
              </w:numPr>
              <w:spacing w:after="0"/>
              <w:rPr>
                <w:rFonts w:ascii="Arial Narrow" w:eastAsia="Calibri" w:hAnsi="Arial Narrow" w:cs="Calibri"/>
                <w:sz w:val="22"/>
                <w:szCs w:val="22"/>
              </w:rPr>
            </w:pPr>
            <w:r w:rsidRPr="00E80B05">
              <w:rPr>
                <w:rFonts w:ascii="Arial Narrow" w:eastAsia="Calibri" w:hAnsi="Arial Narrow" w:cs="Calibri"/>
                <w:sz w:val="22"/>
                <w:szCs w:val="22"/>
              </w:rPr>
              <w:t>NCCA: National Commission for Certification Agencies</w:t>
            </w:r>
          </w:p>
          <w:p w14:paraId="3B6F8CA1" w14:textId="6E90D61E" w:rsidR="00E80B05" w:rsidRPr="00E80B05" w:rsidRDefault="00E80B05" w:rsidP="001B0FCF">
            <w:pPr>
              <w:pStyle w:val="ListParagraph"/>
              <w:numPr>
                <w:ilvl w:val="0"/>
                <w:numId w:val="10"/>
              </w:numPr>
              <w:spacing w:after="0"/>
              <w:rPr>
                <w:rFonts w:ascii="Arial Narrow" w:eastAsia="Calibri" w:hAnsi="Arial Narrow" w:cs="Calibri"/>
                <w:sz w:val="22"/>
                <w:szCs w:val="22"/>
              </w:rPr>
            </w:pPr>
            <w:r w:rsidRPr="00E80B05">
              <w:rPr>
                <w:rFonts w:ascii="Arial Narrow" w:eastAsia="Calibri" w:hAnsi="Arial Narrow" w:cs="Calibri"/>
                <w:sz w:val="22"/>
                <w:szCs w:val="22"/>
              </w:rPr>
              <w:t>ISO 17024: International Accreditation Service</w:t>
            </w:r>
          </w:p>
          <w:p w14:paraId="45733529" w14:textId="73C28645" w:rsidR="00E80B05" w:rsidRPr="00E80B05" w:rsidRDefault="00E80B05" w:rsidP="00F85ADF">
            <w:pPr>
              <w:ind w:left="360"/>
              <w:rPr>
                <w:rFonts w:ascii="Arial Narrow" w:eastAsia="Calibri" w:hAnsi="Arial Narrow" w:cs="Calibri"/>
              </w:rPr>
            </w:pPr>
            <w:r w:rsidRPr="00E80B05">
              <w:rPr>
                <w:rFonts w:ascii="Arial Narrow" w:eastAsia="Calibri" w:hAnsi="Arial Narrow" w:cs="Calibri"/>
              </w:rPr>
              <w:lastRenderedPageBreak/>
              <w:t xml:space="preserve">These 3 bodies </w:t>
            </w:r>
            <w:r w:rsidR="00444BA6" w:rsidRPr="00E80B05">
              <w:rPr>
                <w:rFonts w:ascii="Arial Narrow" w:eastAsia="Calibri" w:hAnsi="Arial Narrow" w:cs="Calibri"/>
              </w:rPr>
              <w:t>accredit</w:t>
            </w:r>
            <w:r w:rsidRPr="00E80B05">
              <w:rPr>
                <w:rFonts w:ascii="Arial Narrow" w:eastAsia="Calibri" w:hAnsi="Arial Narrow" w:cs="Calibri"/>
              </w:rPr>
              <w:t xml:space="preserve"> personal certification and has acceptable standards that certify individuals in a variety of </w:t>
            </w:r>
            <w:r w:rsidR="004D6333" w:rsidRPr="00E80B05">
              <w:rPr>
                <w:rFonts w:ascii="Arial Narrow" w:eastAsia="Calibri" w:hAnsi="Arial Narrow" w:cs="Calibri"/>
              </w:rPr>
              <w:t>careers</w:t>
            </w:r>
            <w:r w:rsidRPr="00E80B05">
              <w:rPr>
                <w:rFonts w:ascii="Arial Narrow" w:eastAsia="Calibri" w:hAnsi="Arial Narrow" w:cs="Calibri"/>
              </w:rPr>
              <w:t xml:space="preserve"> and </w:t>
            </w:r>
            <w:r w:rsidR="00F612AC" w:rsidRPr="00E80B05">
              <w:rPr>
                <w:rFonts w:ascii="Arial Narrow" w:eastAsia="Calibri" w:hAnsi="Arial Narrow" w:cs="Calibri"/>
              </w:rPr>
              <w:t>occupations</w:t>
            </w:r>
            <w:r w:rsidR="00F612AC">
              <w:rPr>
                <w:rFonts w:ascii="Arial Narrow" w:eastAsia="Calibri" w:hAnsi="Arial Narrow" w:cs="Calibri"/>
              </w:rPr>
              <w:t xml:space="preserve"> </w:t>
            </w:r>
            <w:r w:rsidRPr="00E80B05">
              <w:rPr>
                <w:rFonts w:ascii="Arial Narrow" w:eastAsia="Calibri" w:hAnsi="Arial Narrow" w:cs="Calibri"/>
              </w:rPr>
              <w:t>protecting the integrity and validity of the certification.</w:t>
            </w:r>
          </w:p>
          <w:p w14:paraId="74BD6301" w14:textId="7DE3D464" w:rsidR="00E80B05" w:rsidRPr="00E80B05" w:rsidRDefault="00E80B05" w:rsidP="00F85ADF">
            <w:pPr>
              <w:ind w:left="360"/>
              <w:rPr>
                <w:rFonts w:ascii="Arial Narrow" w:eastAsia="Calibri" w:hAnsi="Arial Narrow" w:cs="Calibri"/>
              </w:rPr>
            </w:pPr>
            <w:r w:rsidRPr="00E80B05">
              <w:rPr>
                <w:rFonts w:ascii="Arial Narrow" w:eastAsia="Calibri" w:hAnsi="Arial Narrow" w:cs="Calibri"/>
              </w:rPr>
              <w:t xml:space="preserve">There will be an upcoming webinar on this. The Current list will be </w:t>
            </w:r>
            <w:r w:rsidR="004D6333" w:rsidRPr="00E80B05">
              <w:rPr>
                <w:rFonts w:ascii="Arial Narrow" w:eastAsia="Calibri" w:hAnsi="Arial Narrow" w:cs="Calibri"/>
              </w:rPr>
              <w:t>developed,</w:t>
            </w:r>
            <w:r w:rsidRPr="00E80B05">
              <w:rPr>
                <w:rFonts w:ascii="Arial Narrow" w:eastAsia="Calibri" w:hAnsi="Arial Narrow" w:cs="Calibri"/>
              </w:rPr>
              <w:t xml:space="preserve"> and a new process created January 2024.</w:t>
            </w:r>
          </w:p>
          <w:p w14:paraId="47B2AFFF" w14:textId="77777777" w:rsidR="00E80B05" w:rsidRPr="00E80B05" w:rsidRDefault="00E80B05" w:rsidP="001B0FCF">
            <w:pPr>
              <w:rPr>
                <w:rFonts w:ascii="Arial Narrow" w:eastAsia="Calibri" w:hAnsi="Arial Narrow" w:cs="Calibri"/>
                <w:b/>
                <w:bCs/>
              </w:rPr>
            </w:pPr>
            <w:r w:rsidRPr="00E80B05">
              <w:rPr>
                <w:rFonts w:ascii="Arial Narrow" w:eastAsia="Calibri" w:hAnsi="Arial Narrow" w:cs="Calibri"/>
                <w:b/>
                <w:bCs/>
              </w:rPr>
              <w:t>Coordination of Care across the healthcare spectrum:</w:t>
            </w:r>
          </w:p>
          <w:p w14:paraId="2D16A008" w14:textId="62FCE70F" w:rsidR="00E80B05" w:rsidRPr="00E80B05" w:rsidRDefault="00E80B05" w:rsidP="001B0FCF">
            <w:pPr>
              <w:rPr>
                <w:rFonts w:ascii="Arial Narrow" w:eastAsia="Calibri" w:hAnsi="Arial Narrow" w:cs="Calibri"/>
              </w:rPr>
            </w:pPr>
            <w:r w:rsidRPr="00E80B05">
              <w:rPr>
                <w:rFonts w:ascii="Arial Narrow" w:eastAsia="Calibri" w:hAnsi="Arial Narrow" w:cs="Calibri"/>
              </w:rPr>
              <w:t xml:space="preserve">R/T Ambulatory – can it be physically outside of the organization? Yes, </w:t>
            </w:r>
            <w:r w:rsidR="00F612AC" w:rsidRPr="00E80B05">
              <w:rPr>
                <w:rFonts w:ascii="Arial Narrow" w:eastAsia="Calibri" w:hAnsi="Arial Narrow" w:cs="Calibri"/>
              </w:rPr>
              <w:t>can</w:t>
            </w:r>
            <w:r w:rsidRPr="00E80B05">
              <w:rPr>
                <w:rFonts w:ascii="Arial Narrow" w:eastAsia="Calibri" w:hAnsi="Arial Narrow" w:cs="Calibri"/>
              </w:rPr>
              <w:t xml:space="preserve"> you clarify or give some examples of settings that are acceptable? An example would be ortho nurse coordinating home care and rehabilitation. Nurse navigator coordinating oncology care.</w:t>
            </w:r>
          </w:p>
          <w:p w14:paraId="4A8EAC13" w14:textId="77777777" w:rsidR="00E80B05" w:rsidRPr="00E80B05" w:rsidRDefault="00E80B05" w:rsidP="00B944DB">
            <w:pPr>
              <w:tabs>
                <w:tab w:val="left" w:pos="4230"/>
                <w:tab w:val="left" w:pos="7380"/>
              </w:tabs>
              <w:rPr>
                <w:rFonts w:ascii="Arial Narrow" w:hAnsi="Arial Narrow" w:cs="Arial"/>
                <w:bCs/>
                <w:iCs/>
              </w:rPr>
            </w:pPr>
          </w:p>
          <w:p w14:paraId="60CD0F25" w14:textId="77777777" w:rsidR="00E80B05" w:rsidRPr="00E80B05" w:rsidRDefault="00E80B05" w:rsidP="00892AC9">
            <w:pPr>
              <w:rPr>
                <w:rFonts w:ascii="Arial Narrow" w:eastAsia="Calibri" w:hAnsi="Arial Narrow" w:cs="Calibri"/>
                <w:b/>
                <w:bCs/>
              </w:rPr>
            </w:pPr>
            <w:r w:rsidRPr="00E80B05">
              <w:rPr>
                <w:rFonts w:ascii="Arial Narrow" w:eastAsia="Calibri" w:hAnsi="Arial Narrow" w:cs="Calibri"/>
                <w:b/>
                <w:bCs/>
              </w:rPr>
              <w:t>Nursing Sensitive Quality Indicators:</w:t>
            </w:r>
          </w:p>
          <w:p w14:paraId="35CAE851" w14:textId="77777777" w:rsidR="00E80B05" w:rsidRPr="00E80B05" w:rsidRDefault="00E80B05" w:rsidP="00892AC9">
            <w:pPr>
              <w:rPr>
                <w:rFonts w:ascii="Arial Narrow" w:eastAsia="Calibri" w:hAnsi="Arial Narrow" w:cs="Calibri"/>
              </w:rPr>
            </w:pPr>
            <w:r w:rsidRPr="00E80B05">
              <w:rPr>
                <w:rFonts w:ascii="Arial Narrow" w:eastAsia="Calibri" w:hAnsi="Arial Narrow" w:cs="Calibri"/>
              </w:rPr>
              <w:t>Discussion related to any additional requirements and benchmarking that are needed.</w:t>
            </w:r>
          </w:p>
          <w:p w14:paraId="443F3827" w14:textId="77777777" w:rsidR="00E80B05" w:rsidRPr="00E80B05" w:rsidRDefault="00E80B05" w:rsidP="00892AC9">
            <w:pPr>
              <w:rPr>
                <w:rFonts w:ascii="Arial Narrow" w:eastAsia="Calibri" w:hAnsi="Arial Narrow" w:cs="Calibri"/>
              </w:rPr>
            </w:pPr>
            <w:r w:rsidRPr="00E80B05">
              <w:rPr>
                <w:rFonts w:ascii="Arial Narrow" w:eastAsia="Calibri" w:hAnsi="Arial Narrow" w:cs="Calibri"/>
              </w:rPr>
              <w:t>What is the process for getting permission to something as an indicator?</w:t>
            </w:r>
          </w:p>
          <w:p w14:paraId="727620D2" w14:textId="77777777" w:rsidR="00E80B05" w:rsidRPr="00E80B05" w:rsidRDefault="00E80B05" w:rsidP="00892AC9">
            <w:pPr>
              <w:tabs>
                <w:tab w:val="left" w:pos="4230"/>
                <w:tab w:val="left" w:pos="7380"/>
              </w:tabs>
              <w:rPr>
                <w:rFonts w:ascii="Arial Narrow" w:hAnsi="Arial Narrow" w:cs="Arial"/>
                <w:b/>
                <w:iCs/>
              </w:rPr>
            </w:pPr>
          </w:p>
          <w:p w14:paraId="485A0A02" w14:textId="60D2E8E2" w:rsidR="00E80B05" w:rsidRPr="00E80B05" w:rsidRDefault="00E80B05" w:rsidP="00892AC9">
            <w:pPr>
              <w:tabs>
                <w:tab w:val="left" w:pos="4230"/>
                <w:tab w:val="left" w:pos="7380"/>
              </w:tabs>
              <w:rPr>
                <w:rFonts w:ascii="Arial Narrow" w:hAnsi="Arial Narrow" w:cs="Arial"/>
                <w:bCs/>
                <w:iCs/>
              </w:rPr>
            </w:pPr>
            <w:r w:rsidRPr="00E80B05">
              <w:rPr>
                <w:rFonts w:ascii="Arial Narrow" w:hAnsi="Arial Narrow" w:cs="Arial"/>
                <w:b/>
                <w:iCs/>
              </w:rPr>
              <w:t xml:space="preserve">Handling Patient Practices: </w:t>
            </w:r>
            <w:r w:rsidRPr="00E80B05">
              <w:rPr>
                <w:rFonts w:ascii="Arial Narrow" w:hAnsi="Arial Narrow" w:cs="Arial"/>
                <w:bCs/>
                <w:iCs/>
              </w:rPr>
              <w:t>All nursing must have at the least a dotted line to the CNO. Page 4 of 2019 Manual and Page 7 of 2023 Manual states The CNO must have oversight and accountability of RN’s practicing in all care settings.</w:t>
            </w:r>
          </w:p>
          <w:p w14:paraId="163D056A" w14:textId="3E0568C8" w:rsidR="00E80B05" w:rsidRPr="00E80B05" w:rsidRDefault="00E80B05" w:rsidP="00892AC9">
            <w:pPr>
              <w:tabs>
                <w:tab w:val="left" w:pos="4230"/>
                <w:tab w:val="left" w:pos="7380"/>
              </w:tabs>
              <w:rPr>
                <w:rFonts w:ascii="Arial Narrow" w:hAnsi="Arial Narrow" w:cs="Arial"/>
                <w:bCs/>
                <w:iCs/>
              </w:rPr>
            </w:pPr>
          </w:p>
          <w:p w14:paraId="7091A01D" w14:textId="71655F98" w:rsidR="00E80B05" w:rsidRPr="00E80B05" w:rsidRDefault="00E80B05" w:rsidP="00892AC9">
            <w:pPr>
              <w:tabs>
                <w:tab w:val="left" w:pos="4230"/>
                <w:tab w:val="left" w:pos="7380"/>
              </w:tabs>
              <w:rPr>
                <w:rFonts w:ascii="Arial Narrow" w:hAnsi="Arial Narrow" w:cs="Arial"/>
                <w:bCs/>
                <w:iCs/>
              </w:rPr>
            </w:pPr>
            <w:r w:rsidRPr="00E80B05">
              <w:rPr>
                <w:rFonts w:ascii="Arial Narrow" w:hAnsi="Arial Narrow" w:cs="Arial"/>
                <w:b/>
                <w:iCs/>
              </w:rPr>
              <w:t xml:space="preserve">NDNQI: Process for adding ambulatory Indicators: </w:t>
            </w:r>
            <w:r w:rsidRPr="00E80B05">
              <w:rPr>
                <w:rFonts w:ascii="Arial Narrow" w:hAnsi="Arial Narrow" w:cs="Arial"/>
                <w:bCs/>
                <w:iCs/>
              </w:rPr>
              <w:t>This can be discussed with NDNQI Coordinator. MPO does not approve these the Organization must explain the benchmark</w:t>
            </w:r>
          </w:p>
          <w:p w14:paraId="59114E8A" w14:textId="1DB3D651" w:rsidR="00E80B05" w:rsidRDefault="00E80B05" w:rsidP="00892AC9">
            <w:pPr>
              <w:tabs>
                <w:tab w:val="left" w:pos="4230"/>
                <w:tab w:val="left" w:pos="7380"/>
              </w:tabs>
              <w:rPr>
                <w:rFonts w:ascii="Arial Narrow" w:hAnsi="Arial Narrow" w:cs="Arial"/>
                <w:bCs/>
                <w:iCs/>
              </w:rPr>
            </w:pPr>
            <w:r w:rsidRPr="00E80B05">
              <w:rPr>
                <w:rFonts w:ascii="Arial Narrow" w:hAnsi="Arial Narrow" w:cs="Arial"/>
                <w:bCs/>
                <w:iCs/>
              </w:rPr>
              <w:t xml:space="preserve">Additional Docs: The scoring is done by the appraisers, and it is based on a rubric. There is not a score, but organizations must meet a threshold to go to site visit or have add. Docs to clarify and amplify their stories. </w:t>
            </w:r>
          </w:p>
          <w:p w14:paraId="006E7FB8" w14:textId="77777777" w:rsidR="00B82A12" w:rsidRDefault="00B82A12" w:rsidP="00892AC9">
            <w:pPr>
              <w:tabs>
                <w:tab w:val="left" w:pos="4230"/>
                <w:tab w:val="left" w:pos="7380"/>
              </w:tabs>
              <w:rPr>
                <w:rFonts w:ascii="Arial Narrow" w:hAnsi="Arial Narrow" w:cs="Arial"/>
                <w:bCs/>
                <w:iCs/>
              </w:rPr>
            </w:pPr>
          </w:p>
          <w:p w14:paraId="17319F78" w14:textId="1443EB81" w:rsidR="00B82A12" w:rsidRPr="00B82A12" w:rsidRDefault="00B82A12" w:rsidP="00892AC9">
            <w:pPr>
              <w:tabs>
                <w:tab w:val="left" w:pos="4230"/>
                <w:tab w:val="left" w:pos="7380"/>
              </w:tabs>
              <w:rPr>
                <w:rFonts w:ascii="Arial Narrow" w:hAnsi="Arial Narrow" w:cs="Arial"/>
                <w:bCs/>
                <w:iCs/>
              </w:rPr>
            </w:pPr>
            <w:r w:rsidRPr="00B82A12">
              <w:rPr>
                <w:rFonts w:ascii="Arial Narrow" w:hAnsi="Arial Narrow" w:cs="Arial"/>
                <w:b/>
                <w:iCs/>
              </w:rPr>
              <w:t xml:space="preserve">Staff/ Patient Complaints: </w:t>
            </w:r>
            <w:r>
              <w:rPr>
                <w:rFonts w:ascii="Arial Narrow" w:hAnsi="Arial Narrow" w:cs="Arial"/>
                <w:b/>
                <w:iCs/>
              </w:rPr>
              <w:t xml:space="preserve"> </w:t>
            </w:r>
            <w:r w:rsidRPr="00B82A12">
              <w:rPr>
                <w:rFonts w:ascii="Arial Narrow" w:hAnsi="Arial Narrow" w:cs="Arial"/>
                <w:bCs/>
                <w:iCs/>
              </w:rPr>
              <w:t>You can use anyway that your organization has as long as it is organized and the MPO does not script how.</w:t>
            </w:r>
            <w:r>
              <w:rPr>
                <w:rFonts w:ascii="Arial Narrow" w:hAnsi="Arial Narrow" w:cs="Arial"/>
                <w:bCs/>
                <w:iCs/>
              </w:rPr>
              <w:t xml:space="preserve"> (Tables, binders, spreadsheets all OK)</w:t>
            </w:r>
          </w:p>
          <w:p w14:paraId="1B4634B1" w14:textId="77777777" w:rsidR="00E80B05" w:rsidRDefault="00E80B05" w:rsidP="00D8295F">
            <w:pPr>
              <w:rPr>
                <w:rFonts w:ascii="Arial Narrow" w:eastAsia="Times New Roman" w:hAnsi="Arial Narrow" w:cs="Arial"/>
                <w:b/>
                <w:bCs/>
                <w:i/>
                <w:iCs/>
              </w:rPr>
            </w:pPr>
          </w:p>
          <w:p w14:paraId="6430218C" w14:textId="2F8BBE7D" w:rsidR="00B82A12" w:rsidRDefault="00B82A12" w:rsidP="00D8295F">
            <w:pPr>
              <w:rPr>
                <w:rFonts w:ascii="Arial Narrow" w:eastAsia="Times New Roman" w:hAnsi="Arial Narrow" w:cs="Arial"/>
              </w:rPr>
            </w:pPr>
            <w:r>
              <w:rPr>
                <w:rFonts w:ascii="Arial Narrow" w:eastAsia="Times New Roman" w:hAnsi="Arial Narrow" w:cs="Arial"/>
                <w:b/>
                <w:bCs/>
                <w:i/>
                <w:iCs/>
              </w:rPr>
              <w:t xml:space="preserve">ADAM </w:t>
            </w:r>
            <w:r w:rsidR="00B7120C">
              <w:rPr>
                <w:rFonts w:ascii="Arial Narrow" w:eastAsia="Times New Roman" w:hAnsi="Arial Narrow" w:cs="Arial"/>
                <w:b/>
                <w:bCs/>
                <w:i/>
                <w:iCs/>
              </w:rPr>
              <w:t>vs.</w:t>
            </w:r>
            <w:r>
              <w:rPr>
                <w:rFonts w:ascii="Arial Narrow" w:eastAsia="Times New Roman" w:hAnsi="Arial Narrow" w:cs="Arial"/>
                <w:b/>
                <w:bCs/>
                <w:i/>
                <w:iCs/>
              </w:rPr>
              <w:t xml:space="preserve"> ADAM PLUS: </w:t>
            </w:r>
            <w:r>
              <w:rPr>
                <w:rFonts w:ascii="Arial Narrow" w:eastAsia="Times New Roman" w:hAnsi="Arial Narrow" w:cs="Arial"/>
              </w:rPr>
              <w:t xml:space="preserve">Every submission you must pay for ADAM free or ADAM Plus $17,500.00 Discuss with Daniel, once docs are submitted you no longer have access as they are archived. </w:t>
            </w:r>
          </w:p>
          <w:p w14:paraId="451964C0" w14:textId="77777777" w:rsidR="00B82A12" w:rsidRDefault="00B82A12" w:rsidP="00D8295F">
            <w:pPr>
              <w:rPr>
                <w:rFonts w:ascii="Arial Narrow" w:eastAsia="Times New Roman" w:hAnsi="Arial Narrow" w:cs="Arial"/>
              </w:rPr>
            </w:pPr>
          </w:p>
          <w:p w14:paraId="3AFD3706" w14:textId="55895A71" w:rsidR="00B82A12" w:rsidRDefault="00B82A12" w:rsidP="00D8295F">
            <w:pPr>
              <w:rPr>
                <w:rFonts w:ascii="Arial Narrow" w:eastAsia="Times New Roman" w:hAnsi="Arial Narrow" w:cs="Arial"/>
                <w:b/>
                <w:bCs/>
              </w:rPr>
            </w:pPr>
            <w:r w:rsidRPr="00B82A12">
              <w:rPr>
                <w:rFonts w:ascii="Arial Narrow" w:eastAsia="Times New Roman" w:hAnsi="Arial Narrow" w:cs="Arial"/>
                <w:b/>
                <w:bCs/>
              </w:rPr>
              <w:t>Will ADAM accept multiple docs for OO’s?</w:t>
            </w:r>
            <w:r>
              <w:rPr>
                <w:rFonts w:ascii="Arial Narrow" w:eastAsia="Times New Roman" w:hAnsi="Arial Narrow" w:cs="Arial"/>
                <w:b/>
                <w:bCs/>
              </w:rPr>
              <w:t xml:space="preserve"> </w:t>
            </w:r>
            <w:r w:rsidR="00444BA6" w:rsidRPr="00296A08">
              <w:rPr>
                <w:rFonts w:ascii="Arial Narrow" w:eastAsia="Times New Roman" w:hAnsi="Arial Narrow" w:cs="Arial"/>
              </w:rPr>
              <w:t>Yes,</w:t>
            </w:r>
            <w:r w:rsidRPr="00296A08">
              <w:rPr>
                <w:rFonts w:ascii="Arial Narrow" w:eastAsia="Times New Roman" w:hAnsi="Arial Narrow" w:cs="Arial"/>
              </w:rPr>
              <w:t xml:space="preserve"> you can upload as much as needed however there are only 5 uploads so </w:t>
            </w:r>
            <w:r w:rsidRPr="002F0C2E">
              <w:rPr>
                <w:rFonts w:ascii="Arial Narrow" w:eastAsia="Times New Roman" w:hAnsi="Arial Narrow" w:cs="Arial"/>
              </w:rPr>
              <w:t xml:space="preserve">you must scan together </w:t>
            </w:r>
            <w:r w:rsidR="00296A08" w:rsidRPr="002F0C2E">
              <w:rPr>
                <w:rFonts w:ascii="Arial Narrow" w:eastAsia="Times New Roman" w:hAnsi="Arial Narrow" w:cs="Arial"/>
              </w:rPr>
              <w:t>a</w:t>
            </w:r>
            <w:r w:rsidRPr="002F0C2E">
              <w:rPr>
                <w:rFonts w:ascii="Arial Narrow" w:eastAsia="Times New Roman" w:hAnsi="Arial Narrow" w:cs="Arial"/>
              </w:rPr>
              <w:t xml:space="preserve">nd upload no more than 5 times per OO. </w:t>
            </w:r>
            <w:r w:rsidR="00296A08" w:rsidRPr="002F0C2E">
              <w:rPr>
                <w:rFonts w:ascii="Arial Narrow" w:eastAsia="Times New Roman" w:hAnsi="Arial Narrow" w:cs="Arial"/>
              </w:rPr>
              <w:t xml:space="preserve">Once document is uploaded OO are checked and a quick check of several </w:t>
            </w:r>
            <w:r w:rsidR="002F0C2E" w:rsidRPr="002F0C2E">
              <w:rPr>
                <w:rFonts w:ascii="Arial Narrow" w:eastAsia="Times New Roman" w:hAnsi="Arial Narrow" w:cs="Arial"/>
              </w:rPr>
              <w:t>standards</w:t>
            </w:r>
            <w:r w:rsidR="00296A08" w:rsidRPr="002F0C2E">
              <w:rPr>
                <w:rFonts w:ascii="Arial Narrow" w:eastAsia="Times New Roman" w:hAnsi="Arial Narrow" w:cs="Arial"/>
              </w:rPr>
              <w:t xml:space="preserve"> are completed to make sure no issues, Sometimes</w:t>
            </w:r>
            <w:r w:rsidR="002F0C2E">
              <w:rPr>
                <w:rFonts w:ascii="Arial Narrow" w:eastAsia="Times New Roman" w:hAnsi="Arial Narrow" w:cs="Arial"/>
              </w:rPr>
              <w:t>, (rarely)</w:t>
            </w:r>
            <w:r w:rsidR="00296A08" w:rsidRPr="002F0C2E">
              <w:rPr>
                <w:rFonts w:ascii="Arial Narrow" w:eastAsia="Times New Roman" w:hAnsi="Arial Narrow" w:cs="Arial"/>
              </w:rPr>
              <w:t xml:space="preserve"> </w:t>
            </w:r>
            <w:r w:rsidR="002F0C2E" w:rsidRPr="002F0C2E">
              <w:rPr>
                <w:rFonts w:ascii="Arial Narrow" w:eastAsia="Times New Roman" w:hAnsi="Arial Narrow" w:cs="Arial"/>
              </w:rPr>
              <w:t>there</w:t>
            </w:r>
            <w:r w:rsidR="002F0C2E">
              <w:rPr>
                <w:rFonts w:ascii="Arial Narrow" w:eastAsia="Times New Roman" w:hAnsi="Arial Narrow" w:cs="Arial"/>
              </w:rPr>
              <w:t xml:space="preserve"> are </w:t>
            </w:r>
            <w:r w:rsidR="00296A08" w:rsidRPr="002F0C2E">
              <w:rPr>
                <w:rFonts w:ascii="Arial Narrow" w:eastAsia="Times New Roman" w:hAnsi="Arial Narrow" w:cs="Arial"/>
              </w:rPr>
              <w:t xml:space="preserve">technology </w:t>
            </w:r>
            <w:r w:rsidR="002F0C2E" w:rsidRPr="002F0C2E">
              <w:rPr>
                <w:rFonts w:ascii="Arial Narrow" w:eastAsia="Times New Roman" w:hAnsi="Arial Narrow" w:cs="Arial"/>
              </w:rPr>
              <w:t>glitc</w:t>
            </w:r>
            <w:r w:rsidR="002F0C2E">
              <w:rPr>
                <w:rFonts w:ascii="Arial Narrow" w:eastAsia="Times New Roman" w:hAnsi="Arial Narrow" w:cs="Arial"/>
              </w:rPr>
              <w:t>he</w:t>
            </w:r>
            <w:r w:rsidR="002F0C2E" w:rsidRPr="002F0C2E">
              <w:rPr>
                <w:rFonts w:ascii="Arial Narrow" w:eastAsia="Times New Roman" w:hAnsi="Arial Narrow" w:cs="Arial"/>
              </w:rPr>
              <w:t>s</w:t>
            </w:r>
            <w:r w:rsidR="00296A08" w:rsidRPr="002F0C2E">
              <w:rPr>
                <w:rFonts w:ascii="Arial Narrow" w:eastAsia="Times New Roman" w:hAnsi="Arial Narrow" w:cs="Arial"/>
              </w:rPr>
              <w:t>.</w:t>
            </w:r>
            <w:r w:rsidR="00296A08">
              <w:rPr>
                <w:rFonts w:ascii="Arial Narrow" w:eastAsia="Times New Roman" w:hAnsi="Arial Narrow" w:cs="Arial"/>
                <w:b/>
                <w:bCs/>
              </w:rPr>
              <w:t xml:space="preserve"> </w:t>
            </w:r>
          </w:p>
          <w:p w14:paraId="5020176F" w14:textId="77777777" w:rsidR="00296A08" w:rsidRDefault="00296A08" w:rsidP="00D8295F">
            <w:pPr>
              <w:rPr>
                <w:rFonts w:ascii="Arial Narrow" w:eastAsia="Times New Roman" w:hAnsi="Arial Narrow" w:cs="Arial"/>
                <w:b/>
                <w:bCs/>
              </w:rPr>
            </w:pPr>
          </w:p>
          <w:p w14:paraId="4E77E188" w14:textId="17F84144" w:rsidR="00B82A12" w:rsidRDefault="00296A08" w:rsidP="00D8295F">
            <w:pPr>
              <w:rPr>
                <w:rFonts w:ascii="Arial Narrow" w:eastAsia="Times New Roman" w:hAnsi="Arial Narrow" w:cs="Arial"/>
              </w:rPr>
            </w:pPr>
            <w:r>
              <w:rPr>
                <w:rFonts w:ascii="Arial Narrow" w:eastAsia="Times New Roman" w:hAnsi="Arial Narrow" w:cs="Arial"/>
                <w:b/>
                <w:bCs/>
              </w:rPr>
              <w:t xml:space="preserve">DDCT: </w:t>
            </w:r>
            <w:r w:rsidRPr="00296A08">
              <w:rPr>
                <w:rFonts w:ascii="Arial Narrow" w:eastAsia="Times New Roman" w:hAnsi="Arial Narrow" w:cs="Arial"/>
              </w:rPr>
              <w:t>Instructions reviewed and webinars available through MLC</w:t>
            </w:r>
            <w:r>
              <w:rPr>
                <w:rFonts w:ascii="Arial Narrow" w:eastAsia="Times New Roman" w:hAnsi="Arial Narrow" w:cs="Arial"/>
              </w:rPr>
              <w:t>. Any missing data must have a legitimate excuse see vendor notes. COVID: Q1 &amp; Q2 2020</w:t>
            </w:r>
          </w:p>
          <w:p w14:paraId="29EC850A" w14:textId="476053FC" w:rsidR="00296A08" w:rsidRDefault="00296A08" w:rsidP="00D8295F">
            <w:pPr>
              <w:rPr>
                <w:rFonts w:ascii="Arial Narrow" w:eastAsia="Times New Roman" w:hAnsi="Arial Narrow" w:cs="Arial"/>
              </w:rPr>
            </w:pPr>
            <w:r w:rsidRPr="00296A08">
              <w:rPr>
                <w:rFonts w:ascii="Arial Narrow" w:eastAsia="Times New Roman" w:hAnsi="Arial Narrow" w:cs="Arial"/>
                <w:b/>
                <w:bCs/>
              </w:rPr>
              <w:t>If unit is split by vendor how is this best noted and are both scores included?</w:t>
            </w:r>
            <w:r>
              <w:rPr>
                <w:rFonts w:ascii="Arial Narrow" w:eastAsia="Times New Roman" w:hAnsi="Arial Narrow" w:cs="Arial"/>
              </w:rPr>
              <w:t xml:space="preserve"> Josie gave example of Maternity unit split by floor one </w:t>
            </w:r>
            <w:r w:rsidR="006643AE">
              <w:rPr>
                <w:rFonts w:ascii="Arial Narrow" w:eastAsia="Times New Roman" w:hAnsi="Arial Narrow" w:cs="Arial"/>
              </w:rPr>
              <w:t>unit,</w:t>
            </w:r>
            <w:r>
              <w:rPr>
                <w:rFonts w:ascii="Arial Narrow" w:eastAsia="Times New Roman" w:hAnsi="Arial Narrow" w:cs="Arial"/>
              </w:rPr>
              <w:t xml:space="preserve"> 1 set of RN’s 2 sets of scores. Staci will get back to Josie.</w:t>
            </w:r>
          </w:p>
          <w:p w14:paraId="6D31E74B" w14:textId="17979A67" w:rsidR="002F0C2E" w:rsidRDefault="002F0C2E" w:rsidP="00D8295F">
            <w:pPr>
              <w:rPr>
                <w:rFonts w:ascii="Arial Narrow" w:eastAsia="Times New Roman" w:hAnsi="Arial Narrow" w:cs="Arial"/>
              </w:rPr>
            </w:pPr>
            <w:r>
              <w:rPr>
                <w:rFonts w:ascii="Arial Narrow" w:eastAsia="Times New Roman" w:hAnsi="Arial Narrow" w:cs="Arial"/>
              </w:rPr>
              <w:t xml:space="preserve">Everyone was </w:t>
            </w:r>
            <w:r w:rsidR="006643AE">
              <w:rPr>
                <w:rFonts w:ascii="Arial Narrow" w:eastAsia="Times New Roman" w:hAnsi="Arial Narrow" w:cs="Arial"/>
              </w:rPr>
              <w:t>happy</w:t>
            </w:r>
            <w:r>
              <w:rPr>
                <w:rFonts w:ascii="Arial Narrow" w:eastAsia="Times New Roman" w:hAnsi="Arial Narrow" w:cs="Arial"/>
              </w:rPr>
              <w:t xml:space="preserve"> with the MPD expertise and look forward to planning a summer dinner at the Jersey shore with Staci and the group!</w:t>
            </w:r>
          </w:p>
          <w:p w14:paraId="425D35B4" w14:textId="2583DB11" w:rsidR="00B82A12" w:rsidRPr="00B82A12" w:rsidRDefault="00B82A12" w:rsidP="00D8295F">
            <w:pPr>
              <w:rPr>
                <w:rFonts w:ascii="Arial Narrow" w:eastAsia="Times New Roman" w:hAnsi="Arial Narrow" w:cs="Arial"/>
              </w:rPr>
            </w:pPr>
          </w:p>
        </w:tc>
      </w:tr>
      <w:tr w:rsidR="004A2EDC" w:rsidRPr="00610E49" w14:paraId="49565755" w14:textId="77777777" w:rsidTr="00E80B05">
        <w:tc>
          <w:tcPr>
            <w:tcW w:w="2425" w:type="dxa"/>
          </w:tcPr>
          <w:p w14:paraId="16DEA44A" w14:textId="52693B13" w:rsidR="004A2EDC" w:rsidRPr="00B81792" w:rsidRDefault="004A2EDC" w:rsidP="00DB516F">
            <w:pPr>
              <w:tabs>
                <w:tab w:val="left" w:pos="1155"/>
              </w:tabs>
              <w:autoSpaceDE w:val="0"/>
              <w:autoSpaceDN w:val="0"/>
              <w:adjustRightInd w:val="0"/>
              <w:rPr>
                <w:rFonts w:ascii="Arial Narrow" w:hAnsi="Arial Narrow" w:cs="Arial"/>
                <w:b/>
                <w:bCs/>
                <w:i/>
                <w:iCs/>
              </w:rPr>
            </w:pPr>
            <w:r>
              <w:rPr>
                <w:rFonts w:ascii="Arial Narrow" w:hAnsi="Arial Narrow" w:cs="Arial"/>
              </w:rPr>
              <w:lastRenderedPageBreak/>
              <w:t xml:space="preserve">Next meeting </w:t>
            </w:r>
          </w:p>
        </w:tc>
        <w:tc>
          <w:tcPr>
            <w:tcW w:w="3420" w:type="dxa"/>
          </w:tcPr>
          <w:p w14:paraId="7651743C" w14:textId="2A0C2171" w:rsidR="004A2EDC" w:rsidRPr="008233D1" w:rsidRDefault="004A2EDC" w:rsidP="00DB516F">
            <w:pPr>
              <w:rPr>
                <w:rFonts w:ascii="Arial Narrow" w:hAnsi="Arial Narrow" w:cs="Arial"/>
                <w:b/>
                <w:i/>
              </w:rPr>
            </w:pPr>
            <w:r>
              <w:rPr>
                <w:rFonts w:ascii="Arial Narrow" w:hAnsi="Arial Narrow" w:cs="Arial"/>
                <w:bCs/>
                <w:iCs/>
              </w:rPr>
              <w:t>Tuesday May 24, 2022</w:t>
            </w:r>
          </w:p>
        </w:tc>
        <w:tc>
          <w:tcPr>
            <w:tcW w:w="3960" w:type="dxa"/>
            <w:shd w:val="clear" w:color="auto" w:fill="8DB3E2" w:themeFill="text2" w:themeFillTint="66"/>
            <w:vAlign w:val="center"/>
          </w:tcPr>
          <w:p w14:paraId="2DE51B55" w14:textId="77777777" w:rsidR="004A2EDC" w:rsidRPr="00610E49" w:rsidRDefault="004A2EDC" w:rsidP="00DB516F">
            <w:pPr>
              <w:rPr>
                <w:rFonts w:ascii="Arial Narrow" w:eastAsia="Times New Roman" w:hAnsi="Arial Narrow" w:cs="Arial"/>
              </w:rPr>
            </w:pPr>
          </w:p>
        </w:tc>
      </w:tr>
    </w:tbl>
    <w:p w14:paraId="017704ED" w14:textId="54448A9C" w:rsidR="00100092" w:rsidRPr="009A116D" w:rsidRDefault="00100092" w:rsidP="001644C8">
      <w:pPr>
        <w:rPr>
          <w:rFonts w:ascii="Arial Narrow" w:hAnsi="Arial Narrow" w:cs="Times New Roman"/>
        </w:rPr>
      </w:pPr>
      <w:r w:rsidRPr="00610E49">
        <w:rPr>
          <w:rFonts w:ascii="Arial Narrow" w:hAnsi="Arial Narrow" w:cs="Times New Roman"/>
        </w:rPr>
        <w:t xml:space="preserve">Respectfully Submitted </w:t>
      </w:r>
      <w:r w:rsidR="00E11500">
        <w:rPr>
          <w:rFonts w:ascii="Arial Narrow" w:hAnsi="Arial Narrow" w:cs="Times New Roman"/>
        </w:rPr>
        <w:t>Lisa Guinta</w:t>
      </w:r>
    </w:p>
    <w:sectPr w:rsidR="00100092" w:rsidRPr="009A116D" w:rsidSect="00525682">
      <w:headerReference w:type="default" r:id="rId8"/>
      <w:footerReference w:type="default" r:id="rId9"/>
      <w:pgSz w:w="12240" w:h="15840"/>
      <w:pgMar w:top="1440" w:right="1080" w:bottom="1440" w:left="108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AF65CD" w14:textId="77777777" w:rsidR="00B1393C" w:rsidRDefault="00B1393C" w:rsidP="0022514F">
      <w:pPr>
        <w:spacing w:after="0" w:line="240" w:lineRule="auto"/>
      </w:pPr>
      <w:r>
        <w:separator/>
      </w:r>
    </w:p>
  </w:endnote>
  <w:endnote w:type="continuationSeparator" w:id="0">
    <w:p w14:paraId="7028DC0C" w14:textId="77777777" w:rsidR="00B1393C" w:rsidRDefault="00B1393C" w:rsidP="002251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317517"/>
      <w:docPartObj>
        <w:docPartGallery w:val="Page Numbers (Bottom of Page)"/>
        <w:docPartUnique/>
      </w:docPartObj>
    </w:sdtPr>
    <w:sdtEndPr/>
    <w:sdtContent>
      <w:p w14:paraId="339F31B5" w14:textId="77777777" w:rsidR="009E16F2" w:rsidRDefault="009E16F2" w:rsidP="00230B52">
        <w:pPr>
          <w:pStyle w:val="Footer"/>
          <w:rPr>
            <w:rFonts w:ascii="Times New Roman" w:hAnsi="Times New Roman" w:cs="Times New Roman"/>
            <w:sz w:val="18"/>
            <w:szCs w:val="18"/>
          </w:rPr>
        </w:pPr>
      </w:p>
      <w:p w14:paraId="7D42AF96" w14:textId="77777777" w:rsidR="009E16F2" w:rsidRDefault="009E16F2">
        <w:pPr>
          <w:pStyle w:val="Footer"/>
          <w:jc w:val="center"/>
        </w:pPr>
        <w:r>
          <w:fldChar w:fldCharType="begin"/>
        </w:r>
        <w:r>
          <w:instrText xml:space="preserve"> PAGE   \* MERGEFORMAT </w:instrText>
        </w:r>
        <w:r>
          <w:fldChar w:fldCharType="separate"/>
        </w:r>
        <w:r w:rsidR="00237CBF">
          <w:rPr>
            <w:noProof/>
          </w:rPr>
          <w:t>2</w:t>
        </w:r>
        <w:r>
          <w:rPr>
            <w:noProof/>
          </w:rPr>
          <w:fldChar w:fldCharType="end"/>
        </w:r>
      </w:p>
    </w:sdtContent>
  </w:sdt>
  <w:p w14:paraId="02570E99" w14:textId="77777777" w:rsidR="009E16F2" w:rsidRPr="0022514F" w:rsidRDefault="009E16F2">
    <w:pPr>
      <w:pStyle w:val="Footer"/>
      <w:rPr>
        <w:rFonts w:ascii="Times New Roman" w:hAnsi="Times New Roman" w:cs="Times New Roman"/>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04A162" w14:textId="77777777" w:rsidR="00B1393C" w:rsidRDefault="00B1393C" w:rsidP="0022514F">
      <w:pPr>
        <w:spacing w:after="0" w:line="240" w:lineRule="auto"/>
      </w:pPr>
      <w:r>
        <w:separator/>
      </w:r>
    </w:p>
  </w:footnote>
  <w:footnote w:type="continuationSeparator" w:id="0">
    <w:p w14:paraId="566F94A0" w14:textId="77777777" w:rsidR="00B1393C" w:rsidRDefault="00B1393C" w:rsidP="002251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C36D2" w14:textId="77777777" w:rsidR="009E16F2" w:rsidRDefault="009E16F2" w:rsidP="00C231B6">
    <w:pPr>
      <w:pStyle w:val="Header"/>
      <w:ind w:left="-630"/>
      <w:rPr>
        <w:rFonts w:ascii="Constantia" w:hAnsi="Constantia"/>
        <w:b/>
        <w:sz w:val="32"/>
        <w:szCs w:val="32"/>
      </w:rPr>
    </w:pPr>
    <w:r>
      <w:rPr>
        <w:noProof/>
      </w:rPr>
      <w:drawing>
        <wp:inline distT="0" distB="0" distL="0" distR="0" wp14:anchorId="1C23D368" wp14:editId="2571FBF3">
          <wp:extent cx="923925" cy="647700"/>
          <wp:effectExtent l="19050" t="0" r="9525" b="0"/>
          <wp:docPr id="4" name="Picture 1" descr="NJCOMO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JCOMO Logo.jpg"/>
                  <pic:cNvPicPr/>
                </pic:nvPicPr>
                <pic:blipFill>
                  <a:blip r:embed="rId1"/>
                  <a:srcRect t="6849"/>
                  <a:stretch>
                    <a:fillRect/>
                  </a:stretch>
                </pic:blipFill>
                <pic:spPr>
                  <a:xfrm>
                    <a:off x="0" y="0"/>
                    <a:ext cx="923925" cy="647700"/>
                  </a:xfrm>
                  <a:prstGeom prst="rect">
                    <a:avLst/>
                  </a:prstGeom>
                </pic:spPr>
              </pic:pic>
            </a:graphicData>
          </a:graphic>
        </wp:inline>
      </w:drawing>
    </w:r>
    <w:r w:rsidRPr="00C231B6">
      <w:rPr>
        <w:rFonts w:ascii="Constantia" w:hAnsi="Constantia"/>
        <w:b/>
        <w:sz w:val="36"/>
        <w:szCs w:val="36"/>
      </w:rPr>
      <w:t>New Jersey Council of Magnet Organizations, Inc.</w:t>
    </w:r>
  </w:p>
  <w:p w14:paraId="00FFCFB0" w14:textId="77777777" w:rsidR="009E16F2" w:rsidRDefault="009E16F2">
    <w:pPr>
      <w:pStyle w:val="Header"/>
      <w:rPr>
        <w:rFonts w:ascii="Constantia" w:hAnsi="Constantia"/>
        <w:b/>
        <w:sz w:val="32"/>
        <w:szCs w:val="32"/>
      </w:rPr>
    </w:pPr>
  </w:p>
  <w:p w14:paraId="70CF4BA8" w14:textId="77777777" w:rsidR="009E16F2" w:rsidRDefault="009E16F2">
    <w:pPr>
      <w:pStyle w:val="Header"/>
    </w:pPr>
    <w:r w:rsidRPr="00D140E5">
      <w:rPr>
        <w:rFonts w:ascii="Constantia" w:hAnsi="Constantia"/>
        <w:b/>
        <w:sz w:val="32"/>
        <w:szCs w:val="3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36517"/>
    <w:multiLevelType w:val="multilevel"/>
    <w:tmpl w:val="D59095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9C0E6C"/>
    <w:multiLevelType w:val="hybridMultilevel"/>
    <w:tmpl w:val="9D9613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5070C2"/>
    <w:multiLevelType w:val="hybridMultilevel"/>
    <w:tmpl w:val="3EC0B25C"/>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3" w15:restartNumberingAfterBreak="0">
    <w:nsid w:val="1B2F2380"/>
    <w:multiLevelType w:val="hybridMultilevel"/>
    <w:tmpl w:val="1BCE1D26"/>
    <w:lvl w:ilvl="0" w:tplc="04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4" w15:restartNumberingAfterBreak="0">
    <w:nsid w:val="22926BFF"/>
    <w:multiLevelType w:val="hybridMultilevel"/>
    <w:tmpl w:val="A524D5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4D7D77"/>
    <w:multiLevelType w:val="hybridMultilevel"/>
    <w:tmpl w:val="FFB2DC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B755B6"/>
    <w:multiLevelType w:val="hybridMultilevel"/>
    <w:tmpl w:val="FE0E07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D1605E1"/>
    <w:multiLevelType w:val="hybridMultilevel"/>
    <w:tmpl w:val="8CE6FFC2"/>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8" w15:restartNumberingAfterBreak="0">
    <w:nsid w:val="51C24093"/>
    <w:multiLevelType w:val="hybridMultilevel"/>
    <w:tmpl w:val="4ADC2A0C"/>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9" w15:restartNumberingAfterBreak="0">
    <w:nsid w:val="5EAC30D2"/>
    <w:multiLevelType w:val="hybridMultilevel"/>
    <w:tmpl w:val="130E6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10130588">
    <w:abstractNumId w:val="5"/>
  </w:num>
  <w:num w:numId="2" w16cid:durableId="2029865954">
    <w:abstractNumId w:val="7"/>
  </w:num>
  <w:num w:numId="3" w16cid:durableId="1446465307">
    <w:abstractNumId w:val="8"/>
  </w:num>
  <w:num w:numId="4" w16cid:durableId="316150221">
    <w:abstractNumId w:val="3"/>
  </w:num>
  <w:num w:numId="5" w16cid:durableId="1215775177">
    <w:abstractNumId w:val="2"/>
  </w:num>
  <w:num w:numId="6" w16cid:durableId="2121610147">
    <w:abstractNumId w:val="9"/>
  </w:num>
  <w:num w:numId="7" w16cid:durableId="121852437">
    <w:abstractNumId w:val="4"/>
  </w:num>
  <w:num w:numId="8" w16cid:durableId="1656563770">
    <w:abstractNumId w:val="1"/>
  </w:num>
  <w:num w:numId="9" w16cid:durableId="1626498811">
    <w:abstractNumId w:val="0"/>
  </w:num>
  <w:num w:numId="10" w16cid:durableId="16434579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0404"/>
    <w:rsid w:val="00001F68"/>
    <w:rsid w:val="00005B68"/>
    <w:rsid w:val="00017692"/>
    <w:rsid w:val="00021DB0"/>
    <w:rsid w:val="000224FC"/>
    <w:rsid w:val="00024F5B"/>
    <w:rsid w:val="000257B1"/>
    <w:rsid w:val="00032909"/>
    <w:rsid w:val="0004520A"/>
    <w:rsid w:val="000470F5"/>
    <w:rsid w:val="000603D7"/>
    <w:rsid w:val="00064BEF"/>
    <w:rsid w:val="0006585F"/>
    <w:rsid w:val="000753E2"/>
    <w:rsid w:val="00081FB5"/>
    <w:rsid w:val="00087F70"/>
    <w:rsid w:val="000952F4"/>
    <w:rsid w:val="00097580"/>
    <w:rsid w:val="000A0946"/>
    <w:rsid w:val="000A575C"/>
    <w:rsid w:val="000A76F5"/>
    <w:rsid w:val="000B2A32"/>
    <w:rsid w:val="000B58D0"/>
    <w:rsid w:val="000D2055"/>
    <w:rsid w:val="000F353E"/>
    <w:rsid w:val="000F5378"/>
    <w:rsid w:val="00100092"/>
    <w:rsid w:val="00101C52"/>
    <w:rsid w:val="00107A8A"/>
    <w:rsid w:val="001117A7"/>
    <w:rsid w:val="0011600D"/>
    <w:rsid w:val="001166CF"/>
    <w:rsid w:val="00121482"/>
    <w:rsid w:val="0012273B"/>
    <w:rsid w:val="00126641"/>
    <w:rsid w:val="00126A2F"/>
    <w:rsid w:val="001321BA"/>
    <w:rsid w:val="001355BC"/>
    <w:rsid w:val="00150DB8"/>
    <w:rsid w:val="00150E3E"/>
    <w:rsid w:val="0016141D"/>
    <w:rsid w:val="001628C7"/>
    <w:rsid w:val="001644C8"/>
    <w:rsid w:val="001675CD"/>
    <w:rsid w:val="00172244"/>
    <w:rsid w:val="001756E3"/>
    <w:rsid w:val="00187D88"/>
    <w:rsid w:val="00191B8B"/>
    <w:rsid w:val="0019254E"/>
    <w:rsid w:val="00193D25"/>
    <w:rsid w:val="00194692"/>
    <w:rsid w:val="001947B0"/>
    <w:rsid w:val="001A4215"/>
    <w:rsid w:val="001A5C2A"/>
    <w:rsid w:val="001B0A5C"/>
    <w:rsid w:val="001B0FCF"/>
    <w:rsid w:val="001B649F"/>
    <w:rsid w:val="001C280C"/>
    <w:rsid w:val="001D176B"/>
    <w:rsid w:val="001D1D03"/>
    <w:rsid w:val="001D252B"/>
    <w:rsid w:val="001D2E3F"/>
    <w:rsid w:val="001D75A6"/>
    <w:rsid w:val="001E3195"/>
    <w:rsid w:val="001E7BE3"/>
    <w:rsid w:val="001F0152"/>
    <w:rsid w:val="001F2DDC"/>
    <w:rsid w:val="001F4606"/>
    <w:rsid w:val="001F5E2E"/>
    <w:rsid w:val="002014DA"/>
    <w:rsid w:val="00201516"/>
    <w:rsid w:val="00201A1F"/>
    <w:rsid w:val="002031C5"/>
    <w:rsid w:val="00204E2B"/>
    <w:rsid w:val="00206A2B"/>
    <w:rsid w:val="00210B9A"/>
    <w:rsid w:val="00211F09"/>
    <w:rsid w:val="002120C4"/>
    <w:rsid w:val="00212666"/>
    <w:rsid w:val="00213BC9"/>
    <w:rsid w:val="00216B56"/>
    <w:rsid w:val="0022514F"/>
    <w:rsid w:val="00230B52"/>
    <w:rsid w:val="002337A6"/>
    <w:rsid w:val="002362F6"/>
    <w:rsid w:val="00237644"/>
    <w:rsid w:val="00237CBF"/>
    <w:rsid w:val="00251CDF"/>
    <w:rsid w:val="0025391D"/>
    <w:rsid w:val="002541FB"/>
    <w:rsid w:val="002541FD"/>
    <w:rsid w:val="00256EF3"/>
    <w:rsid w:val="0025777C"/>
    <w:rsid w:val="00262FE1"/>
    <w:rsid w:val="00264E6E"/>
    <w:rsid w:val="00266055"/>
    <w:rsid w:val="00266272"/>
    <w:rsid w:val="00275AC6"/>
    <w:rsid w:val="00280196"/>
    <w:rsid w:val="002874D6"/>
    <w:rsid w:val="00287B9F"/>
    <w:rsid w:val="00296A08"/>
    <w:rsid w:val="002A1EC9"/>
    <w:rsid w:val="002C1103"/>
    <w:rsid w:val="002D26AD"/>
    <w:rsid w:val="002E06D7"/>
    <w:rsid w:val="002E106E"/>
    <w:rsid w:val="002E3184"/>
    <w:rsid w:val="002F0C2E"/>
    <w:rsid w:val="002F182E"/>
    <w:rsid w:val="002F520F"/>
    <w:rsid w:val="00304929"/>
    <w:rsid w:val="00306D1A"/>
    <w:rsid w:val="00310806"/>
    <w:rsid w:val="00315588"/>
    <w:rsid w:val="00316B83"/>
    <w:rsid w:val="003213FF"/>
    <w:rsid w:val="00321FFF"/>
    <w:rsid w:val="00324C0C"/>
    <w:rsid w:val="00327208"/>
    <w:rsid w:val="00330094"/>
    <w:rsid w:val="00331360"/>
    <w:rsid w:val="00341F30"/>
    <w:rsid w:val="00342118"/>
    <w:rsid w:val="00345873"/>
    <w:rsid w:val="003710C1"/>
    <w:rsid w:val="00372B09"/>
    <w:rsid w:val="00375232"/>
    <w:rsid w:val="0038270E"/>
    <w:rsid w:val="003851F7"/>
    <w:rsid w:val="00392467"/>
    <w:rsid w:val="003A73A4"/>
    <w:rsid w:val="003B3415"/>
    <w:rsid w:val="003C0615"/>
    <w:rsid w:val="003C209B"/>
    <w:rsid w:val="003D0509"/>
    <w:rsid w:val="003D4734"/>
    <w:rsid w:val="003E22DA"/>
    <w:rsid w:val="003F2673"/>
    <w:rsid w:val="003F2FF8"/>
    <w:rsid w:val="003F5F5D"/>
    <w:rsid w:val="0040423E"/>
    <w:rsid w:val="004163DD"/>
    <w:rsid w:val="00423A9E"/>
    <w:rsid w:val="004242A3"/>
    <w:rsid w:val="0043020C"/>
    <w:rsid w:val="004349B0"/>
    <w:rsid w:val="00441940"/>
    <w:rsid w:val="00444BA6"/>
    <w:rsid w:val="00450499"/>
    <w:rsid w:val="0045272C"/>
    <w:rsid w:val="004614FC"/>
    <w:rsid w:val="00464D84"/>
    <w:rsid w:val="004734F9"/>
    <w:rsid w:val="00474C52"/>
    <w:rsid w:val="004753C9"/>
    <w:rsid w:val="004769D5"/>
    <w:rsid w:val="0047750C"/>
    <w:rsid w:val="00484E55"/>
    <w:rsid w:val="0049189A"/>
    <w:rsid w:val="004922C6"/>
    <w:rsid w:val="00495241"/>
    <w:rsid w:val="004A0404"/>
    <w:rsid w:val="004A2EDC"/>
    <w:rsid w:val="004B3626"/>
    <w:rsid w:val="004B436C"/>
    <w:rsid w:val="004C0931"/>
    <w:rsid w:val="004C5EEB"/>
    <w:rsid w:val="004C6212"/>
    <w:rsid w:val="004C67B7"/>
    <w:rsid w:val="004D068F"/>
    <w:rsid w:val="004D1389"/>
    <w:rsid w:val="004D6333"/>
    <w:rsid w:val="004E3CD7"/>
    <w:rsid w:val="004F3B1F"/>
    <w:rsid w:val="004F5DEB"/>
    <w:rsid w:val="004F617D"/>
    <w:rsid w:val="00500E31"/>
    <w:rsid w:val="005023E3"/>
    <w:rsid w:val="00502BB2"/>
    <w:rsid w:val="00506545"/>
    <w:rsid w:val="00507EBD"/>
    <w:rsid w:val="00511520"/>
    <w:rsid w:val="00511CCD"/>
    <w:rsid w:val="00515A1A"/>
    <w:rsid w:val="00516249"/>
    <w:rsid w:val="0051699A"/>
    <w:rsid w:val="00520AC9"/>
    <w:rsid w:val="00520CF0"/>
    <w:rsid w:val="00522501"/>
    <w:rsid w:val="00522E5D"/>
    <w:rsid w:val="005255BF"/>
    <w:rsid w:val="00525682"/>
    <w:rsid w:val="0053287B"/>
    <w:rsid w:val="00542862"/>
    <w:rsid w:val="005451DE"/>
    <w:rsid w:val="00545412"/>
    <w:rsid w:val="0054661F"/>
    <w:rsid w:val="0054744E"/>
    <w:rsid w:val="00551985"/>
    <w:rsid w:val="00551C39"/>
    <w:rsid w:val="00554676"/>
    <w:rsid w:val="00571E9A"/>
    <w:rsid w:val="00572DE3"/>
    <w:rsid w:val="0057387C"/>
    <w:rsid w:val="0057599F"/>
    <w:rsid w:val="00577540"/>
    <w:rsid w:val="00582323"/>
    <w:rsid w:val="00583006"/>
    <w:rsid w:val="0058450E"/>
    <w:rsid w:val="00590113"/>
    <w:rsid w:val="005A2B03"/>
    <w:rsid w:val="005A2F11"/>
    <w:rsid w:val="005A5763"/>
    <w:rsid w:val="005B65ED"/>
    <w:rsid w:val="005C5A12"/>
    <w:rsid w:val="005D7358"/>
    <w:rsid w:val="005E1A96"/>
    <w:rsid w:val="005E2661"/>
    <w:rsid w:val="005E2888"/>
    <w:rsid w:val="005E72F3"/>
    <w:rsid w:val="005E7643"/>
    <w:rsid w:val="005F2D3A"/>
    <w:rsid w:val="00610E49"/>
    <w:rsid w:val="006131B3"/>
    <w:rsid w:val="00613575"/>
    <w:rsid w:val="0061426E"/>
    <w:rsid w:val="006152A4"/>
    <w:rsid w:val="00617417"/>
    <w:rsid w:val="0061798D"/>
    <w:rsid w:val="00621AE0"/>
    <w:rsid w:val="00627F76"/>
    <w:rsid w:val="00637DAA"/>
    <w:rsid w:val="00642060"/>
    <w:rsid w:val="006466B5"/>
    <w:rsid w:val="006473DE"/>
    <w:rsid w:val="00655433"/>
    <w:rsid w:val="00657748"/>
    <w:rsid w:val="00663787"/>
    <w:rsid w:val="006643AE"/>
    <w:rsid w:val="00667902"/>
    <w:rsid w:val="00670BAB"/>
    <w:rsid w:val="00674F97"/>
    <w:rsid w:val="00683AC4"/>
    <w:rsid w:val="0069011B"/>
    <w:rsid w:val="0069046E"/>
    <w:rsid w:val="006A68D5"/>
    <w:rsid w:val="006A709D"/>
    <w:rsid w:val="006B0D79"/>
    <w:rsid w:val="006B3F7B"/>
    <w:rsid w:val="006B5957"/>
    <w:rsid w:val="006B7E66"/>
    <w:rsid w:val="006C2408"/>
    <w:rsid w:val="006D421E"/>
    <w:rsid w:val="006E1794"/>
    <w:rsid w:val="006E46E1"/>
    <w:rsid w:val="006E6F54"/>
    <w:rsid w:val="007049CC"/>
    <w:rsid w:val="007063D4"/>
    <w:rsid w:val="00713B15"/>
    <w:rsid w:val="00713BD6"/>
    <w:rsid w:val="00715311"/>
    <w:rsid w:val="007154B6"/>
    <w:rsid w:val="007177DE"/>
    <w:rsid w:val="00721D41"/>
    <w:rsid w:val="00726099"/>
    <w:rsid w:val="007366C8"/>
    <w:rsid w:val="00745E92"/>
    <w:rsid w:val="00747D51"/>
    <w:rsid w:val="00764E44"/>
    <w:rsid w:val="0077674B"/>
    <w:rsid w:val="00785700"/>
    <w:rsid w:val="00790BFA"/>
    <w:rsid w:val="0079198F"/>
    <w:rsid w:val="007A28B5"/>
    <w:rsid w:val="007A3F59"/>
    <w:rsid w:val="007B3E6C"/>
    <w:rsid w:val="007B6B7B"/>
    <w:rsid w:val="007C626A"/>
    <w:rsid w:val="007D49D5"/>
    <w:rsid w:val="007D5FA4"/>
    <w:rsid w:val="007E0D9C"/>
    <w:rsid w:val="007E156B"/>
    <w:rsid w:val="007F69DF"/>
    <w:rsid w:val="00800C0C"/>
    <w:rsid w:val="00802196"/>
    <w:rsid w:val="00814907"/>
    <w:rsid w:val="008159C6"/>
    <w:rsid w:val="008233D1"/>
    <w:rsid w:val="008233F9"/>
    <w:rsid w:val="008235F3"/>
    <w:rsid w:val="00831140"/>
    <w:rsid w:val="008370DE"/>
    <w:rsid w:val="0084131F"/>
    <w:rsid w:val="00843DEA"/>
    <w:rsid w:val="00846BB4"/>
    <w:rsid w:val="00857C7C"/>
    <w:rsid w:val="008637E6"/>
    <w:rsid w:val="0086533C"/>
    <w:rsid w:val="0087096B"/>
    <w:rsid w:val="008711F7"/>
    <w:rsid w:val="00871F78"/>
    <w:rsid w:val="00872267"/>
    <w:rsid w:val="00872BEF"/>
    <w:rsid w:val="00887109"/>
    <w:rsid w:val="00890AAD"/>
    <w:rsid w:val="00890EEA"/>
    <w:rsid w:val="00892AC9"/>
    <w:rsid w:val="008A1732"/>
    <w:rsid w:val="008A7736"/>
    <w:rsid w:val="008B1A41"/>
    <w:rsid w:val="008B7C02"/>
    <w:rsid w:val="008C689E"/>
    <w:rsid w:val="008D3D9E"/>
    <w:rsid w:val="008E3A8D"/>
    <w:rsid w:val="008E3E44"/>
    <w:rsid w:val="008E798D"/>
    <w:rsid w:val="008F01CD"/>
    <w:rsid w:val="008F36C0"/>
    <w:rsid w:val="008F4CEB"/>
    <w:rsid w:val="008F4FB8"/>
    <w:rsid w:val="0090577A"/>
    <w:rsid w:val="00910D84"/>
    <w:rsid w:val="0091114C"/>
    <w:rsid w:val="009143A7"/>
    <w:rsid w:val="009147D1"/>
    <w:rsid w:val="00923021"/>
    <w:rsid w:val="009231FF"/>
    <w:rsid w:val="00926416"/>
    <w:rsid w:val="00926655"/>
    <w:rsid w:val="009374EC"/>
    <w:rsid w:val="00953DD5"/>
    <w:rsid w:val="0095419B"/>
    <w:rsid w:val="00960978"/>
    <w:rsid w:val="009657FA"/>
    <w:rsid w:val="00981A56"/>
    <w:rsid w:val="0099289D"/>
    <w:rsid w:val="00994E93"/>
    <w:rsid w:val="009A078A"/>
    <w:rsid w:val="009A116D"/>
    <w:rsid w:val="009A2278"/>
    <w:rsid w:val="009A426A"/>
    <w:rsid w:val="009B3A87"/>
    <w:rsid w:val="009B4593"/>
    <w:rsid w:val="009B6003"/>
    <w:rsid w:val="009C12EA"/>
    <w:rsid w:val="009C4CB7"/>
    <w:rsid w:val="009C5BF1"/>
    <w:rsid w:val="009C65C2"/>
    <w:rsid w:val="009C6626"/>
    <w:rsid w:val="009D0DB6"/>
    <w:rsid w:val="009D42E5"/>
    <w:rsid w:val="009E16F2"/>
    <w:rsid w:val="009F098D"/>
    <w:rsid w:val="009F39D0"/>
    <w:rsid w:val="00A00080"/>
    <w:rsid w:val="00A07D50"/>
    <w:rsid w:val="00A11312"/>
    <w:rsid w:val="00A13B44"/>
    <w:rsid w:val="00A15693"/>
    <w:rsid w:val="00A20505"/>
    <w:rsid w:val="00A236C3"/>
    <w:rsid w:val="00A257C0"/>
    <w:rsid w:val="00A347FA"/>
    <w:rsid w:val="00A3639F"/>
    <w:rsid w:val="00A43EB9"/>
    <w:rsid w:val="00A4605E"/>
    <w:rsid w:val="00A51E94"/>
    <w:rsid w:val="00A565A3"/>
    <w:rsid w:val="00A56BDD"/>
    <w:rsid w:val="00A73076"/>
    <w:rsid w:val="00A749B9"/>
    <w:rsid w:val="00A8425C"/>
    <w:rsid w:val="00A84DCF"/>
    <w:rsid w:val="00A911F8"/>
    <w:rsid w:val="00A9430D"/>
    <w:rsid w:val="00AA291F"/>
    <w:rsid w:val="00AA5D92"/>
    <w:rsid w:val="00AA6E3A"/>
    <w:rsid w:val="00AB3910"/>
    <w:rsid w:val="00AB4F00"/>
    <w:rsid w:val="00AB4FA7"/>
    <w:rsid w:val="00AB7B32"/>
    <w:rsid w:val="00AC08D5"/>
    <w:rsid w:val="00AC489C"/>
    <w:rsid w:val="00AC68A9"/>
    <w:rsid w:val="00AD5539"/>
    <w:rsid w:val="00AD7668"/>
    <w:rsid w:val="00AD7845"/>
    <w:rsid w:val="00AD78F1"/>
    <w:rsid w:val="00AF256A"/>
    <w:rsid w:val="00AF4987"/>
    <w:rsid w:val="00AF62F2"/>
    <w:rsid w:val="00AF7CF6"/>
    <w:rsid w:val="00B025C5"/>
    <w:rsid w:val="00B02958"/>
    <w:rsid w:val="00B02A3B"/>
    <w:rsid w:val="00B049A4"/>
    <w:rsid w:val="00B1393C"/>
    <w:rsid w:val="00B14061"/>
    <w:rsid w:val="00B26A8A"/>
    <w:rsid w:val="00B27226"/>
    <w:rsid w:val="00B340CC"/>
    <w:rsid w:val="00B341D1"/>
    <w:rsid w:val="00B37058"/>
    <w:rsid w:val="00B4181E"/>
    <w:rsid w:val="00B451BD"/>
    <w:rsid w:val="00B4523D"/>
    <w:rsid w:val="00B45D43"/>
    <w:rsid w:val="00B51B2E"/>
    <w:rsid w:val="00B5479B"/>
    <w:rsid w:val="00B6013E"/>
    <w:rsid w:val="00B61E84"/>
    <w:rsid w:val="00B62239"/>
    <w:rsid w:val="00B62286"/>
    <w:rsid w:val="00B65615"/>
    <w:rsid w:val="00B7105F"/>
    <w:rsid w:val="00B7120C"/>
    <w:rsid w:val="00B718A8"/>
    <w:rsid w:val="00B71A11"/>
    <w:rsid w:val="00B76DFB"/>
    <w:rsid w:val="00B81792"/>
    <w:rsid w:val="00B82A12"/>
    <w:rsid w:val="00B944DB"/>
    <w:rsid w:val="00B94C31"/>
    <w:rsid w:val="00B9769F"/>
    <w:rsid w:val="00BA02D9"/>
    <w:rsid w:val="00BA146E"/>
    <w:rsid w:val="00BA2679"/>
    <w:rsid w:val="00BA3EF0"/>
    <w:rsid w:val="00BA68DE"/>
    <w:rsid w:val="00BA6CF6"/>
    <w:rsid w:val="00BC1284"/>
    <w:rsid w:val="00BC3C6B"/>
    <w:rsid w:val="00BC7303"/>
    <w:rsid w:val="00BD1128"/>
    <w:rsid w:val="00BE0B1B"/>
    <w:rsid w:val="00BE2C09"/>
    <w:rsid w:val="00BE3A9D"/>
    <w:rsid w:val="00BE439C"/>
    <w:rsid w:val="00BE6E0F"/>
    <w:rsid w:val="00BF16CD"/>
    <w:rsid w:val="00BF1940"/>
    <w:rsid w:val="00BF497B"/>
    <w:rsid w:val="00C01936"/>
    <w:rsid w:val="00C03516"/>
    <w:rsid w:val="00C06AC0"/>
    <w:rsid w:val="00C074F3"/>
    <w:rsid w:val="00C07F3D"/>
    <w:rsid w:val="00C100DE"/>
    <w:rsid w:val="00C12317"/>
    <w:rsid w:val="00C12C0B"/>
    <w:rsid w:val="00C13CC7"/>
    <w:rsid w:val="00C14E61"/>
    <w:rsid w:val="00C231B6"/>
    <w:rsid w:val="00C24221"/>
    <w:rsid w:val="00C249E5"/>
    <w:rsid w:val="00C27958"/>
    <w:rsid w:val="00C307DA"/>
    <w:rsid w:val="00C375CB"/>
    <w:rsid w:val="00C43214"/>
    <w:rsid w:val="00C457D8"/>
    <w:rsid w:val="00C45852"/>
    <w:rsid w:val="00C47AAB"/>
    <w:rsid w:val="00C51627"/>
    <w:rsid w:val="00C56929"/>
    <w:rsid w:val="00C57AE4"/>
    <w:rsid w:val="00C60B64"/>
    <w:rsid w:val="00C7539C"/>
    <w:rsid w:val="00C80A01"/>
    <w:rsid w:val="00C81686"/>
    <w:rsid w:val="00C901FB"/>
    <w:rsid w:val="00C9547D"/>
    <w:rsid w:val="00CA68AC"/>
    <w:rsid w:val="00CC1934"/>
    <w:rsid w:val="00CC2A19"/>
    <w:rsid w:val="00CD0BB0"/>
    <w:rsid w:val="00CD2D4C"/>
    <w:rsid w:val="00CD3C50"/>
    <w:rsid w:val="00CD6A84"/>
    <w:rsid w:val="00CE6EB7"/>
    <w:rsid w:val="00CF1309"/>
    <w:rsid w:val="00CF1800"/>
    <w:rsid w:val="00D035F9"/>
    <w:rsid w:val="00D07E71"/>
    <w:rsid w:val="00D140E5"/>
    <w:rsid w:val="00D145DE"/>
    <w:rsid w:val="00D24E71"/>
    <w:rsid w:val="00D26CAE"/>
    <w:rsid w:val="00D32C6E"/>
    <w:rsid w:val="00D35D13"/>
    <w:rsid w:val="00D4105B"/>
    <w:rsid w:val="00D477DB"/>
    <w:rsid w:val="00D47BA1"/>
    <w:rsid w:val="00D500E6"/>
    <w:rsid w:val="00D53148"/>
    <w:rsid w:val="00D63FA8"/>
    <w:rsid w:val="00D64201"/>
    <w:rsid w:val="00D661A2"/>
    <w:rsid w:val="00D72001"/>
    <w:rsid w:val="00D76962"/>
    <w:rsid w:val="00D8373B"/>
    <w:rsid w:val="00D9588F"/>
    <w:rsid w:val="00D96FA0"/>
    <w:rsid w:val="00DA1F0A"/>
    <w:rsid w:val="00DA2A88"/>
    <w:rsid w:val="00DB516F"/>
    <w:rsid w:val="00DB6F54"/>
    <w:rsid w:val="00DC0315"/>
    <w:rsid w:val="00DC2D6E"/>
    <w:rsid w:val="00DC4322"/>
    <w:rsid w:val="00DC4A89"/>
    <w:rsid w:val="00DC5E36"/>
    <w:rsid w:val="00DC6FBF"/>
    <w:rsid w:val="00DC7B47"/>
    <w:rsid w:val="00DE456D"/>
    <w:rsid w:val="00DE45A1"/>
    <w:rsid w:val="00DE49A6"/>
    <w:rsid w:val="00DE7E9F"/>
    <w:rsid w:val="00E03D66"/>
    <w:rsid w:val="00E10196"/>
    <w:rsid w:val="00E102CB"/>
    <w:rsid w:val="00E11500"/>
    <w:rsid w:val="00E12536"/>
    <w:rsid w:val="00E232F4"/>
    <w:rsid w:val="00E30BEB"/>
    <w:rsid w:val="00E33EF6"/>
    <w:rsid w:val="00E449C5"/>
    <w:rsid w:val="00E45A33"/>
    <w:rsid w:val="00E50131"/>
    <w:rsid w:val="00E51154"/>
    <w:rsid w:val="00E53B11"/>
    <w:rsid w:val="00E54ADD"/>
    <w:rsid w:val="00E56D84"/>
    <w:rsid w:val="00E608FA"/>
    <w:rsid w:val="00E6128E"/>
    <w:rsid w:val="00E80B05"/>
    <w:rsid w:val="00E84D7D"/>
    <w:rsid w:val="00E87A14"/>
    <w:rsid w:val="00E91C2B"/>
    <w:rsid w:val="00E967D3"/>
    <w:rsid w:val="00EA00CE"/>
    <w:rsid w:val="00EA2365"/>
    <w:rsid w:val="00EA58F3"/>
    <w:rsid w:val="00EB46FD"/>
    <w:rsid w:val="00EB4DB6"/>
    <w:rsid w:val="00EB770A"/>
    <w:rsid w:val="00EC09A7"/>
    <w:rsid w:val="00EC1889"/>
    <w:rsid w:val="00EC674A"/>
    <w:rsid w:val="00ED2135"/>
    <w:rsid w:val="00ED22CA"/>
    <w:rsid w:val="00EE1EE5"/>
    <w:rsid w:val="00EE2C2C"/>
    <w:rsid w:val="00EE6E6D"/>
    <w:rsid w:val="00EF18BA"/>
    <w:rsid w:val="00EF2BF0"/>
    <w:rsid w:val="00EF55BC"/>
    <w:rsid w:val="00F04327"/>
    <w:rsid w:val="00F064CC"/>
    <w:rsid w:val="00F06AF2"/>
    <w:rsid w:val="00F22EAD"/>
    <w:rsid w:val="00F24710"/>
    <w:rsid w:val="00F274F1"/>
    <w:rsid w:val="00F30955"/>
    <w:rsid w:val="00F34672"/>
    <w:rsid w:val="00F34DCF"/>
    <w:rsid w:val="00F356A6"/>
    <w:rsid w:val="00F42D16"/>
    <w:rsid w:val="00F459D8"/>
    <w:rsid w:val="00F57AB1"/>
    <w:rsid w:val="00F6032A"/>
    <w:rsid w:val="00F606B4"/>
    <w:rsid w:val="00F612AC"/>
    <w:rsid w:val="00F61CBD"/>
    <w:rsid w:val="00F65526"/>
    <w:rsid w:val="00F74D8F"/>
    <w:rsid w:val="00F7589F"/>
    <w:rsid w:val="00F772BC"/>
    <w:rsid w:val="00F80378"/>
    <w:rsid w:val="00F81EC4"/>
    <w:rsid w:val="00F85ADF"/>
    <w:rsid w:val="00F85BCD"/>
    <w:rsid w:val="00F86EC5"/>
    <w:rsid w:val="00F9018E"/>
    <w:rsid w:val="00F90E68"/>
    <w:rsid w:val="00F92F90"/>
    <w:rsid w:val="00F9457E"/>
    <w:rsid w:val="00FA0DD5"/>
    <w:rsid w:val="00FA3183"/>
    <w:rsid w:val="00FA31FB"/>
    <w:rsid w:val="00FB4402"/>
    <w:rsid w:val="00FB486C"/>
    <w:rsid w:val="00FB7DB2"/>
    <w:rsid w:val="00FB7E44"/>
    <w:rsid w:val="00FC0E61"/>
    <w:rsid w:val="00FC17CA"/>
    <w:rsid w:val="00FC2D04"/>
    <w:rsid w:val="00FC2D3E"/>
    <w:rsid w:val="00FC6CD2"/>
    <w:rsid w:val="00FD0CB3"/>
    <w:rsid w:val="00FD51BF"/>
    <w:rsid w:val="00FD715C"/>
    <w:rsid w:val="00FE75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8D171A4"/>
  <w15:docId w15:val="{F4FD3146-2AB3-4302-91FD-D1042BAA1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6A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A04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857C7C"/>
    <w:pPr>
      <w:widowControl w:val="0"/>
      <w:suppressAutoHyphens/>
      <w:autoSpaceDN w:val="0"/>
      <w:spacing w:after="0" w:line="240" w:lineRule="auto"/>
    </w:pPr>
    <w:rPr>
      <w:rFonts w:ascii="Times New Roman" w:eastAsia="Lucida Sans Unicode" w:hAnsi="Times New Roman" w:cs="Tahoma"/>
      <w:kern w:val="3"/>
      <w:sz w:val="24"/>
      <w:szCs w:val="24"/>
    </w:rPr>
  </w:style>
  <w:style w:type="paragraph" w:styleId="Header">
    <w:name w:val="header"/>
    <w:basedOn w:val="Normal"/>
    <w:link w:val="HeaderChar"/>
    <w:uiPriority w:val="99"/>
    <w:unhideWhenUsed/>
    <w:rsid w:val="002251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514F"/>
  </w:style>
  <w:style w:type="paragraph" w:styleId="Footer">
    <w:name w:val="footer"/>
    <w:basedOn w:val="Normal"/>
    <w:link w:val="FooterChar"/>
    <w:uiPriority w:val="99"/>
    <w:unhideWhenUsed/>
    <w:rsid w:val="002251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514F"/>
  </w:style>
  <w:style w:type="paragraph" w:styleId="BalloonText">
    <w:name w:val="Balloon Text"/>
    <w:basedOn w:val="Normal"/>
    <w:link w:val="BalloonTextChar"/>
    <w:uiPriority w:val="99"/>
    <w:semiHidden/>
    <w:unhideWhenUsed/>
    <w:rsid w:val="002251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514F"/>
    <w:rPr>
      <w:rFonts w:ascii="Tahoma" w:hAnsi="Tahoma" w:cs="Tahoma"/>
      <w:sz w:val="16"/>
      <w:szCs w:val="16"/>
    </w:rPr>
  </w:style>
  <w:style w:type="paragraph" w:styleId="ListParagraph">
    <w:name w:val="List Paragraph"/>
    <w:basedOn w:val="Normal"/>
    <w:uiPriority w:val="34"/>
    <w:qFormat/>
    <w:rsid w:val="005255BF"/>
    <w:pPr>
      <w:spacing w:before="100" w:beforeAutospacing="1" w:after="100" w:afterAutospacing="1" w:line="240" w:lineRule="auto"/>
    </w:pPr>
    <w:rPr>
      <w:rFonts w:ascii="Times New Roman" w:hAnsi="Times New Roman" w:cs="Times New Roman"/>
      <w:sz w:val="24"/>
      <w:szCs w:val="24"/>
    </w:rPr>
  </w:style>
  <w:style w:type="character" w:customStyle="1" w:styleId="CharAttribute1">
    <w:name w:val="CharAttribute1"/>
    <w:rsid w:val="00150E3E"/>
    <w:rPr>
      <w:rFonts w:ascii="Times New Roman" w:eastAsia="Times New Roman"/>
      <w:sz w:val="24"/>
    </w:rPr>
  </w:style>
  <w:style w:type="paragraph" w:customStyle="1" w:styleId="ParaAttribute1">
    <w:name w:val="ParaAttribute1"/>
    <w:rsid w:val="00150E3E"/>
    <w:pPr>
      <w:widowControl w:val="0"/>
      <w:wordWrap w:val="0"/>
      <w:spacing w:after="0" w:line="240" w:lineRule="auto"/>
    </w:pPr>
    <w:rPr>
      <w:rFonts w:ascii="Times New Roman" w:eastAsia="Batang" w:hAnsi="Times New Roman" w:cs="Times New Roman"/>
      <w:sz w:val="20"/>
      <w:szCs w:val="20"/>
    </w:rPr>
  </w:style>
  <w:style w:type="character" w:styleId="Hyperlink">
    <w:name w:val="Hyperlink"/>
    <w:basedOn w:val="DefaultParagraphFont"/>
    <w:uiPriority w:val="99"/>
    <w:unhideWhenUsed/>
    <w:rsid w:val="00A13B44"/>
    <w:rPr>
      <w:color w:val="0000FF"/>
      <w:u w:val="single"/>
    </w:rPr>
  </w:style>
  <w:style w:type="character" w:styleId="FollowedHyperlink">
    <w:name w:val="FollowedHyperlink"/>
    <w:basedOn w:val="DefaultParagraphFont"/>
    <w:uiPriority w:val="99"/>
    <w:semiHidden/>
    <w:unhideWhenUsed/>
    <w:rsid w:val="00A13B44"/>
    <w:rPr>
      <w:color w:val="800080" w:themeColor="followedHyperlink"/>
      <w:u w:val="single"/>
    </w:rPr>
  </w:style>
  <w:style w:type="character" w:customStyle="1" w:styleId="UnresolvedMention1">
    <w:name w:val="Unresolved Mention1"/>
    <w:basedOn w:val="DefaultParagraphFont"/>
    <w:uiPriority w:val="99"/>
    <w:semiHidden/>
    <w:unhideWhenUsed/>
    <w:rsid w:val="00D837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508100">
      <w:bodyDiv w:val="1"/>
      <w:marLeft w:val="0"/>
      <w:marRight w:val="0"/>
      <w:marTop w:val="0"/>
      <w:marBottom w:val="0"/>
      <w:divBdr>
        <w:top w:val="none" w:sz="0" w:space="0" w:color="auto"/>
        <w:left w:val="none" w:sz="0" w:space="0" w:color="auto"/>
        <w:bottom w:val="none" w:sz="0" w:space="0" w:color="auto"/>
        <w:right w:val="none" w:sz="0" w:space="0" w:color="auto"/>
      </w:divBdr>
    </w:div>
    <w:div w:id="392386592">
      <w:bodyDiv w:val="1"/>
      <w:marLeft w:val="0"/>
      <w:marRight w:val="0"/>
      <w:marTop w:val="0"/>
      <w:marBottom w:val="0"/>
      <w:divBdr>
        <w:top w:val="none" w:sz="0" w:space="0" w:color="auto"/>
        <w:left w:val="none" w:sz="0" w:space="0" w:color="auto"/>
        <w:bottom w:val="none" w:sz="0" w:space="0" w:color="auto"/>
        <w:right w:val="none" w:sz="0" w:space="0" w:color="auto"/>
      </w:divBdr>
    </w:div>
    <w:div w:id="664474809">
      <w:bodyDiv w:val="1"/>
      <w:marLeft w:val="0"/>
      <w:marRight w:val="0"/>
      <w:marTop w:val="0"/>
      <w:marBottom w:val="0"/>
      <w:divBdr>
        <w:top w:val="none" w:sz="0" w:space="0" w:color="auto"/>
        <w:left w:val="none" w:sz="0" w:space="0" w:color="auto"/>
        <w:bottom w:val="none" w:sz="0" w:space="0" w:color="auto"/>
        <w:right w:val="none" w:sz="0" w:space="0" w:color="auto"/>
      </w:divBdr>
    </w:div>
    <w:div w:id="890386275">
      <w:bodyDiv w:val="1"/>
      <w:marLeft w:val="0"/>
      <w:marRight w:val="0"/>
      <w:marTop w:val="0"/>
      <w:marBottom w:val="0"/>
      <w:divBdr>
        <w:top w:val="none" w:sz="0" w:space="0" w:color="auto"/>
        <w:left w:val="none" w:sz="0" w:space="0" w:color="auto"/>
        <w:bottom w:val="none" w:sz="0" w:space="0" w:color="auto"/>
        <w:right w:val="none" w:sz="0" w:space="0" w:color="auto"/>
      </w:divBdr>
    </w:div>
    <w:div w:id="1030491862">
      <w:bodyDiv w:val="1"/>
      <w:marLeft w:val="0"/>
      <w:marRight w:val="0"/>
      <w:marTop w:val="0"/>
      <w:marBottom w:val="0"/>
      <w:divBdr>
        <w:top w:val="none" w:sz="0" w:space="0" w:color="auto"/>
        <w:left w:val="none" w:sz="0" w:space="0" w:color="auto"/>
        <w:bottom w:val="none" w:sz="0" w:space="0" w:color="auto"/>
        <w:right w:val="none" w:sz="0" w:space="0" w:color="auto"/>
      </w:divBdr>
    </w:div>
    <w:div w:id="1215504582">
      <w:bodyDiv w:val="1"/>
      <w:marLeft w:val="0"/>
      <w:marRight w:val="0"/>
      <w:marTop w:val="0"/>
      <w:marBottom w:val="0"/>
      <w:divBdr>
        <w:top w:val="none" w:sz="0" w:space="0" w:color="auto"/>
        <w:left w:val="none" w:sz="0" w:space="0" w:color="auto"/>
        <w:bottom w:val="none" w:sz="0" w:space="0" w:color="auto"/>
        <w:right w:val="none" w:sz="0" w:space="0" w:color="auto"/>
      </w:divBdr>
    </w:div>
    <w:div w:id="1219590412">
      <w:bodyDiv w:val="1"/>
      <w:marLeft w:val="0"/>
      <w:marRight w:val="0"/>
      <w:marTop w:val="0"/>
      <w:marBottom w:val="0"/>
      <w:divBdr>
        <w:top w:val="none" w:sz="0" w:space="0" w:color="auto"/>
        <w:left w:val="none" w:sz="0" w:space="0" w:color="auto"/>
        <w:bottom w:val="none" w:sz="0" w:space="0" w:color="auto"/>
        <w:right w:val="none" w:sz="0" w:space="0" w:color="auto"/>
      </w:divBdr>
      <w:divsChild>
        <w:div w:id="2136484258">
          <w:marLeft w:val="0"/>
          <w:marRight w:val="0"/>
          <w:marTop w:val="0"/>
          <w:marBottom w:val="0"/>
          <w:divBdr>
            <w:top w:val="none" w:sz="0" w:space="0" w:color="auto"/>
            <w:left w:val="none" w:sz="0" w:space="0" w:color="auto"/>
            <w:bottom w:val="none" w:sz="0" w:space="0" w:color="auto"/>
            <w:right w:val="none" w:sz="0" w:space="0" w:color="auto"/>
          </w:divBdr>
          <w:divsChild>
            <w:div w:id="195700025">
              <w:marLeft w:val="0"/>
              <w:marRight w:val="0"/>
              <w:marTop w:val="0"/>
              <w:marBottom w:val="0"/>
              <w:divBdr>
                <w:top w:val="none" w:sz="0" w:space="0" w:color="auto"/>
                <w:left w:val="none" w:sz="0" w:space="0" w:color="auto"/>
                <w:bottom w:val="none" w:sz="0" w:space="0" w:color="auto"/>
                <w:right w:val="none" w:sz="0" w:space="0" w:color="auto"/>
              </w:divBdr>
              <w:divsChild>
                <w:div w:id="1582832385">
                  <w:marLeft w:val="0"/>
                  <w:marRight w:val="0"/>
                  <w:marTop w:val="0"/>
                  <w:marBottom w:val="0"/>
                  <w:divBdr>
                    <w:top w:val="none" w:sz="0" w:space="0" w:color="auto"/>
                    <w:left w:val="none" w:sz="0" w:space="0" w:color="auto"/>
                    <w:bottom w:val="none" w:sz="0" w:space="0" w:color="auto"/>
                    <w:right w:val="none" w:sz="0" w:space="0" w:color="auto"/>
                  </w:divBdr>
                  <w:divsChild>
                    <w:div w:id="2033994399">
                      <w:marLeft w:val="0"/>
                      <w:marRight w:val="0"/>
                      <w:marTop w:val="0"/>
                      <w:marBottom w:val="0"/>
                      <w:divBdr>
                        <w:top w:val="none" w:sz="0" w:space="0" w:color="auto"/>
                        <w:left w:val="none" w:sz="0" w:space="0" w:color="auto"/>
                        <w:bottom w:val="none" w:sz="0" w:space="0" w:color="auto"/>
                        <w:right w:val="none" w:sz="0" w:space="0" w:color="auto"/>
                      </w:divBdr>
                      <w:divsChild>
                        <w:div w:id="1554272678">
                          <w:marLeft w:val="0"/>
                          <w:marRight w:val="0"/>
                          <w:marTop w:val="0"/>
                          <w:marBottom w:val="0"/>
                          <w:divBdr>
                            <w:top w:val="none" w:sz="0" w:space="0" w:color="auto"/>
                            <w:left w:val="none" w:sz="0" w:space="0" w:color="auto"/>
                            <w:bottom w:val="none" w:sz="0" w:space="0" w:color="auto"/>
                            <w:right w:val="none" w:sz="0" w:space="0" w:color="auto"/>
                          </w:divBdr>
                          <w:divsChild>
                            <w:div w:id="2104952454">
                              <w:marLeft w:val="0"/>
                              <w:marRight w:val="0"/>
                              <w:marTop w:val="0"/>
                              <w:marBottom w:val="0"/>
                              <w:divBdr>
                                <w:top w:val="none" w:sz="0" w:space="0" w:color="auto"/>
                                <w:left w:val="none" w:sz="0" w:space="0" w:color="auto"/>
                                <w:bottom w:val="none" w:sz="0" w:space="0" w:color="auto"/>
                                <w:right w:val="none" w:sz="0" w:space="0" w:color="auto"/>
                              </w:divBdr>
                              <w:divsChild>
                                <w:div w:id="74398897">
                                  <w:marLeft w:val="0"/>
                                  <w:marRight w:val="0"/>
                                  <w:marTop w:val="0"/>
                                  <w:marBottom w:val="0"/>
                                  <w:divBdr>
                                    <w:top w:val="none" w:sz="0" w:space="0" w:color="auto"/>
                                    <w:left w:val="none" w:sz="0" w:space="0" w:color="auto"/>
                                    <w:bottom w:val="none" w:sz="0" w:space="0" w:color="auto"/>
                                    <w:right w:val="none" w:sz="0" w:space="0" w:color="auto"/>
                                  </w:divBdr>
                                  <w:divsChild>
                                    <w:div w:id="1006908333">
                                      <w:marLeft w:val="0"/>
                                      <w:marRight w:val="0"/>
                                      <w:marTop w:val="0"/>
                                      <w:marBottom w:val="0"/>
                                      <w:divBdr>
                                        <w:top w:val="none" w:sz="0" w:space="0" w:color="auto"/>
                                        <w:left w:val="none" w:sz="0" w:space="0" w:color="auto"/>
                                        <w:bottom w:val="none" w:sz="0" w:space="0" w:color="auto"/>
                                        <w:right w:val="none" w:sz="0" w:space="0" w:color="auto"/>
                                      </w:divBdr>
                                      <w:divsChild>
                                        <w:div w:id="1428308758">
                                          <w:marLeft w:val="0"/>
                                          <w:marRight w:val="0"/>
                                          <w:marTop w:val="0"/>
                                          <w:marBottom w:val="0"/>
                                          <w:divBdr>
                                            <w:top w:val="none" w:sz="0" w:space="0" w:color="auto"/>
                                            <w:left w:val="none" w:sz="0" w:space="0" w:color="auto"/>
                                            <w:bottom w:val="none" w:sz="0" w:space="0" w:color="auto"/>
                                            <w:right w:val="none" w:sz="0" w:space="0" w:color="auto"/>
                                          </w:divBdr>
                                          <w:divsChild>
                                            <w:div w:id="1129082523">
                                              <w:marLeft w:val="0"/>
                                              <w:marRight w:val="0"/>
                                              <w:marTop w:val="0"/>
                                              <w:marBottom w:val="0"/>
                                              <w:divBdr>
                                                <w:top w:val="none" w:sz="0" w:space="0" w:color="auto"/>
                                                <w:left w:val="none" w:sz="0" w:space="0" w:color="auto"/>
                                                <w:bottom w:val="none" w:sz="0" w:space="0" w:color="auto"/>
                                                <w:right w:val="none" w:sz="0" w:space="0" w:color="auto"/>
                                              </w:divBdr>
                                              <w:divsChild>
                                                <w:div w:id="1708673351">
                                                  <w:marLeft w:val="0"/>
                                                  <w:marRight w:val="0"/>
                                                  <w:marTop w:val="0"/>
                                                  <w:marBottom w:val="0"/>
                                                  <w:divBdr>
                                                    <w:top w:val="none" w:sz="0" w:space="0" w:color="auto"/>
                                                    <w:left w:val="none" w:sz="0" w:space="0" w:color="auto"/>
                                                    <w:bottom w:val="none" w:sz="0" w:space="0" w:color="auto"/>
                                                    <w:right w:val="none" w:sz="0" w:space="0" w:color="auto"/>
                                                  </w:divBdr>
                                                  <w:divsChild>
                                                    <w:div w:id="1857452613">
                                                      <w:marLeft w:val="0"/>
                                                      <w:marRight w:val="0"/>
                                                      <w:marTop w:val="0"/>
                                                      <w:marBottom w:val="0"/>
                                                      <w:divBdr>
                                                        <w:top w:val="none" w:sz="0" w:space="0" w:color="auto"/>
                                                        <w:left w:val="none" w:sz="0" w:space="0" w:color="auto"/>
                                                        <w:bottom w:val="none" w:sz="0" w:space="0" w:color="auto"/>
                                                        <w:right w:val="none" w:sz="0" w:space="0" w:color="auto"/>
                                                      </w:divBdr>
                                                      <w:divsChild>
                                                        <w:div w:id="737703570">
                                                          <w:marLeft w:val="0"/>
                                                          <w:marRight w:val="0"/>
                                                          <w:marTop w:val="0"/>
                                                          <w:marBottom w:val="0"/>
                                                          <w:divBdr>
                                                            <w:top w:val="none" w:sz="0" w:space="0" w:color="auto"/>
                                                            <w:left w:val="none" w:sz="0" w:space="0" w:color="auto"/>
                                                            <w:bottom w:val="none" w:sz="0" w:space="0" w:color="auto"/>
                                                            <w:right w:val="none" w:sz="0" w:space="0" w:color="auto"/>
                                                          </w:divBdr>
                                                          <w:divsChild>
                                                            <w:div w:id="763571331">
                                                              <w:marLeft w:val="0"/>
                                                              <w:marRight w:val="0"/>
                                                              <w:marTop w:val="0"/>
                                                              <w:marBottom w:val="0"/>
                                                              <w:divBdr>
                                                                <w:top w:val="none" w:sz="0" w:space="0" w:color="auto"/>
                                                                <w:left w:val="none" w:sz="0" w:space="0" w:color="auto"/>
                                                                <w:bottom w:val="none" w:sz="0" w:space="0" w:color="auto"/>
                                                                <w:right w:val="none" w:sz="0" w:space="0" w:color="auto"/>
                                                              </w:divBdr>
                                                              <w:divsChild>
                                                                <w:div w:id="1925214894">
                                                                  <w:marLeft w:val="0"/>
                                                                  <w:marRight w:val="0"/>
                                                                  <w:marTop w:val="0"/>
                                                                  <w:marBottom w:val="0"/>
                                                                  <w:divBdr>
                                                                    <w:top w:val="none" w:sz="0" w:space="0" w:color="auto"/>
                                                                    <w:left w:val="none" w:sz="0" w:space="0" w:color="auto"/>
                                                                    <w:bottom w:val="none" w:sz="0" w:space="0" w:color="auto"/>
                                                                    <w:right w:val="none" w:sz="0" w:space="0" w:color="auto"/>
                                                                  </w:divBdr>
                                                                  <w:divsChild>
                                                                    <w:div w:id="1630211069">
                                                                      <w:marLeft w:val="0"/>
                                                                      <w:marRight w:val="0"/>
                                                                      <w:marTop w:val="0"/>
                                                                      <w:marBottom w:val="0"/>
                                                                      <w:divBdr>
                                                                        <w:top w:val="none" w:sz="0" w:space="0" w:color="auto"/>
                                                                        <w:left w:val="none" w:sz="0" w:space="0" w:color="auto"/>
                                                                        <w:bottom w:val="none" w:sz="0" w:space="0" w:color="auto"/>
                                                                        <w:right w:val="none" w:sz="0" w:space="0" w:color="auto"/>
                                                                      </w:divBdr>
                                                                      <w:divsChild>
                                                                        <w:div w:id="832374740">
                                                                          <w:marLeft w:val="0"/>
                                                                          <w:marRight w:val="0"/>
                                                                          <w:marTop w:val="0"/>
                                                                          <w:marBottom w:val="0"/>
                                                                          <w:divBdr>
                                                                            <w:top w:val="none" w:sz="0" w:space="0" w:color="auto"/>
                                                                            <w:left w:val="none" w:sz="0" w:space="0" w:color="auto"/>
                                                                            <w:bottom w:val="none" w:sz="0" w:space="0" w:color="auto"/>
                                                                            <w:right w:val="none" w:sz="0" w:space="0" w:color="auto"/>
                                                                          </w:divBdr>
                                                                          <w:divsChild>
                                                                            <w:div w:id="62264006">
                                                                              <w:marLeft w:val="0"/>
                                                                              <w:marRight w:val="0"/>
                                                                              <w:marTop w:val="0"/>
                                                                              <w:marBottom w:val="0"/>
                                                                              <w:divBdr>
                                                                                <w:top w:val="none" w:sz="0" w:space="0" w:color="auto"/>
                                                                                <w:left w:val="none" w:sz="0" w:space="0" w:color="auto"/>
                                                                                <w:bottom w:val="none" w:sz="0" w:space="0" w:color="auto"/>
                                                                                <w:right w:val="none" w:sz="0" w:space="0" w:color="auto"/>
                                                                              </w:divBdr>
                                                                              <w:divsChild>
                                                                                <w:div w:id="1716392804">
                                                                                  <w:marLeft w:val="0"/>
                                                                                  <w:marRight w:val="0"/>
                                                                                  <w:marTop w:val="0"/>
                                                                                  <w:marBottom w:val="0"/>
                                                                                  <w:divBdr>
                                                                                    <w:top w:val="none" w:sz="0" w:space="0" w:color="auto"/>
                                                                                    <w:left w:val="none" w:sz="0" w:space="0" w:color="auto"/>
                                                                                    <w:bottom w:val="none" w:sz="0" w:space="0" w:color="auto"/>
                                                                                    <w:right w:val="none" w:sz="0" w:space="0" w:color="auto"/>
                                                                                  </w:divBdr>
                                                                                  <w:divsChild>
                                                                                    <w:div w:id="295260952">
                                                                                      <w:marLeft w:val="0"/>
                                                                                      <w:marRight w:val="0"/>
                                                                                      <w:marTop w:val="0"/>
                                                                                      <w:marBottom w:val="0"/>
                                                                                      <w:divBdr>
                                                                                        <w:top w:val="none" w:sz="0" w:space="0" w:color="auto"/>
                                                                                        <w:left w:val="none" w:sz="0" w:space="0" w:color="auto"/>
                                                                                        <w:bottom w:val="none" w:sz="0" w:space="0" w:color="auto"/>
                                                                                        <w:right w:val="none" w:sz="0" w:space="0" w:color="auto"/>
                                                                                      </w:divBdr>
                                                                                      <w:divsChild>
                                                                                        <w:div w:id="186868813">
                                                                                          <w:marLeft w:val="0"/>
                                                                                          <w:marRight w:val="0"/>
                                                                                          <w:marTop w:val="0"/>
                                                                                          <w:marBottom w:val="0"/>
                                                                                          <w:divBdr>
                                                                                            <w:top w:val="none" w:sz="0" w:space="0" w:color="auto"/>
                                                                                            <w:left w:val="none" w:sz="0" w:space="0" w:color="auto"/>
                                                                                            <w:bottom w:val="none" w:sz="0" w:space="0" w:color="auto"/>
                                                                                            <w:right w:val="none" w:sz="0" w:space="0" w:color="auto"/>
                                                                                          </w:divBdr>
                                                                                          <w:divsChild>
                                                                                            <w:div w:id="1741637734">
                                                                                              <w:marLeft w:val="0"/>
                                                                                              <w:marRight w:val="0"/>
                                                                                              <w:marTop w:val="0"/>
                                                                                              <w:marBottom w:val="0"/>
                                                                                              <w:divBdr>
                                                                                                <w:top w:val="none" w:sz="0" w:space="0" w:color="auto"/>
                                                                                                <w:left w:val="none" w:sz="0" w:space="0" w:color="auto"/>
                                                                                                <w:bottom w:val="none" w:sz="0" w:space="0" w:color="auto"/>
                                                                                                <w:right w:val="none" w:sz="0" w:space="0" w:color="auto"/>
                                                                                              </w:divBdr>
                                                                                              <w:divsChild>
                                                                                                <w:div w:id="991717830">
                                                                                                  <w:marLeft w:val="0"/>
                                                                                                  <w:marRight w:val="0"/>
                                                                                                  <w:marTop w:val="0"/>
                                                                                                  <w:marBottom w:val="0"/>
                                                                                                  <w:divBdr>
                                                                                                    <w:top w:val="none" w:sz="0" w:space="0" w:color="auto"/>
                                                                                                    <w:left w:val="none" w:sz="0" w:space="0" w:color="auto"/>
                                                                                                    <w:bottom w:val="none" w:sz="0" w:space="0" w:color="auto"/>
                                                                                                    <w:right w:val="none" w:sz="0" w:space="0" w:color="auto"/>
                                                                                                  </w:divBdr>
                                                                                                  <w:divsChild>
                                                                                                    <w:div w:id="1394617072">
                                                                                                      <w:marLeft w:val="0"/>
                                                                                                      <w:marRight w:val="0"/>
                                                                                                      <w:marTop w:val="0"/>
                                                                                                      <w:marBottom w:val="0"/>
                                                                                                      <w:divBdr>
                                                                                                        <w:top w:val="none" w:sz="0" w:space="0" w:color="auto"/>
                                                                                                        <w:left w:val="none" w:sz="0" w:space="0" w:color="auto"/>
                                                                                                        <w:bottom w:val="none" w:sz="0" w:space="0" w:color="auto"/>
                                                                                                        <w:right w:val="none" w:sz="0" w:space="0" w:color="auto"/>
                                                                                                      </w:divBdr>
                                                                                                      <w:divsChild>
                                                                                                        <w:div w:id="1852068672">
                                                                                                          <w:marLeft w:val="0"/>
                                                                                                          <w:marRight w:val="0"/>
                                                                                                          <w:marTop w:val="0"/>
                                                                                                          <w:marBottom w:val="0"/>
                                                                                                          <w:divBdr>
                                                                                                            <w:top w:val="none" w:sz="0" w:space="0" w:color="auto"/>
                                                                                                            <w:left w:val="none" w:sz="0" w:space="0" w:color="auto"/>
                                                                                                            <w:bottom w:val="none" w:sz="0" w:space="0" w:color="auto"/>
                                                                                                            <w:right w:val="none" w:sz="0" w:space="0" w:color="auto"/>
                                                                                                          </w:divBdr>
                                                                                                          <w:divsChild>
                                                                                                            <w:div w:id="948321627">
                                                                                                              <w:marLeft w:val="0"/>
                                                                                                              <w:marRight w:val="0"/>
                                                                                                              <w:marTop w:val="0"/>
                                                                                                              <w:marBottom w:val="0"/>
                                                                                                              <w:divBdr>
                                                                                                                <w:top w:val="none" w:sz="0" w:space="0" w:color="auto"/>
                                                                                                                <w:left w:val="none" w:sz="0" w:space="0" w:color="auto"/>
                                                                                                                <w:bottom w:val="none" w:sz="0" w:space="0" w:color="auto"/>
                                                                                                                <w:right w:val="none" w:sz="0" w:space="0" w:color="auto"/>
                                                                                                              </w:divBdr>
                                                                                                              <w:divsChild>
                                                                                                                <w:div w:id="1312366042">
                                                                                                                  <w:marLeft w:val="0"/>
                                                                                                                  <w:marRight w:val="0"/>
                                                                                                                  <w:marTop w:val="0"/>
                                                                                                                  <w:marBottom w:val="0"/>
                                                                                                                  <w:divBdr>
                                                                                                                    <w:top w:val="none" w:sz="0" w:space="0" w:color="auto"/>
                                                                                                                    <w:left w:val="none" w:sz="0" w:space="0" w:color="auto"/>
                                                                                                                    <w:bottom w:val="none" w:sz="0" w:space="0" w:color="auto"/>
                                                                                                                    <w:right w:val="none" w:sz="0" w:space="0" w:color="auto"/>
                                                                                                                  </w:divBdr>
                                                                                                                  <w:divsChild>
                                                                                                                    <w:div w:id="49126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4558544">
      <w:bodyDiv w:val="1"/>
      <w:marLeft w:val="0"/>
      <w:marRight w:val="0"/>
      <w:marTop w:val="0"/>
      <w:marBottom w:val="0"/>
      <w:divBdr>
        <w:top w:val="none" w:sz="0" w:space="0" w:color="auto"/>
        <w:left w:val="none" w:sz="0" w:space="0" w:color="auto"/>
        <w:bottom w:val="none" w:sz="0" w:space="0" w:color="auto"/>
        <w:right w:val="none" w:sz="0" w:space="0" w:color="auto"/>
      </w:divBdr>
    </w:div>
    <w:div w:id="1478493167">
      <w:bodyDiv w:val="1"/>
      <w:marLeft w:val="0"/>
      <w:marRight w:val="0"/>
      <w:marTop w:val="0"/>
      <w:marBottom w:val="0"/>
      <w:divBdr>
        <w:top w:val="none" w:sz="0" w:space="0" w:color="auto"/>
        <w:left w:val="none" w:sz="0" w:space="0" w:color="auto"/>
        <w:bottom w:val="none" w:sz="0" w:space="0" w:color="auto"/>
        <w:right w:val="none" w:sz="0" w:space="0" w:color="auto"/>
      </w:divBdr>
    </w:div>
    <w:div w:id="1690258397">
      <w:bodyDiv w:val="1"/>
      <w:marLeft w:val="0"/>
      <w:marRight w:val="0"/>
      <w:marTop w:val="0"/>
      <w:marBottom w:val="0"/>
      <w:divBdr>
        <w:top w:val="none" w:sz="0" w:space="0" w:color="auto"/>
        <w:left w:val="none" w:sz="0" w:space="0" w:color="auto"/>
        <w:bottom w:val="none" w:sz="0" w:space="0" w:color="auto"/>
        <w:right w:val="none" w:sz="0" w:space="0" w:color="auto"/>
      </w:divBdr>
    </w:div>
    <w:div w:id="1726954017">
      <w:bodyDiv w:val="1"/>
      <w:marLeft w:val="0"/>
      <w:marRight w:val="0"/>
      <w:marTop w:val="0"/>
      <w:marBottom w:val="0"/>
      <w:divBdr>
        <w:top w:val="none" w:sz="0" w:space="0" w:color="auto"/>
        <w:left w:val="none" w:sz="0" w:space="0" w:color="auto"/>
        <w:bottom w:val="none" w:sz="0" w:space="0" w:color="auto"/>
        <w:right w:val="none" w:sz="0" w:space="0" w:color="auto"/>
      </w:divBdr>
    </w:div>
    <w:div w:id="1758865667">
      <w:bodyDiv w:val="1"/>
      <w:marLeft w:val="0"/>
      <w:marRight w:val="0"/>
      <w:marTop w:val="0"/>
      <w:marBottom w:val="0"/>
      <w:divBdr>
        <w:top w:val="none" w:sz="0" w:space="0" w:color="auto"/>
        <w:left w:val="none" w:sz="0" w:space="0" w:color="auto"/>
        <w:bottom w:val="none" w:sz="0" w:space="0" w:color="auto"/>
        <w:right w:val="none" w:sz="0" w:space="0" w:color="auto"/>
      </w:divBdr>
    </w:div>
    <w:div w:id="2078625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F50435-524C-426C-9161-60F39BA89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748</Words>
  <Characters>4268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RBMC</Company>
  <LinksUpToDate>false</LinksUpToDate>
  <CharactersWithSpaces>5006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Guinta, Lisa</dc:creator>
  <cp:lastModifiedBy>Guinta, Lisa</cp:lastModifiedBy>
  <cp:revision>7</cp:revision>
  <cp:lastPrinted>2020-09-22T15:03:00Z</cp:lastPrinted>
  <dcterms:created xsi:type="dcterms:W3CDTF">2022-04-26T19:30:00Z</dcterms:created>
  <dcterms:modified xsi:type="dcterms:W3CDTF">2022-04-28T13:39:00Z</dcterms:modified>
</cp:coreProperties>
</file>